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4965" w14:textId="342C5725" w:rsidR="00B4648F" w:rsidRDefault="00F230B9" w:rsidP="00B464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2134B" wp14:editId="4FABCFE5">
                <wp:simplePos x="0" y="0"/>
                <wp:positionH relativeFrom="column">
                  <wp:posOffset>2825750</wp:posOffset>
                </wp:positionH>
                <wp:positionV relativeFrom="paragraph">
                  <wp:posOffset>-298450</wp:posOffset>
                </wp:positionV>
                <wp:extent cx="3124200" cy="9842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98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3338C0" w14:textId="5B7077E2" w:rsidR="00F230B9" w:rsidRDefault="00F230B9">
                            <w:r>
                              <w:fldChar w:fldCharType="begin"/>
                            </w:r>
                            <w:r>
                              <w:instrText xml:space="preserve"> INCLUDEPICTURE "/Users/janedickson/Library/Group Containers/UBF8T346G9.ms/WebArchiveCopyPasteTempFiles/com.microsoft.Word/wE1q67RJHVUngAAAABJRU5ErkJggg=="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B40587" wp14:editId="2D26582D">
                                  <wp:extent cx="2728452" cy="704850"/>
                                  <wp:effectExtent l="0" t="0" r="2540" b="0"/>
                                  <wp:docPr id="9" name="Picture 9" descr="Cultural Perspectives Training – First Nations Public Service Secretari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ultural Perspectives Training – First Nations Public Service Secretari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4642" cy="7348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2134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2.5pt;margin-top:-23.5pt;width:246pt;height:7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" fillcolor="white [3201]" stroked="f" strokeweight=".5pt">
                <v:textbox>
                  <w:txbxContent>
                    <w:p w14:paraId="123338C0" w14:textId="5B7077E2" w:rsidR="00F230B9" w:rsidRDefault="00F230B9">
                      <w:r>
                        <w:fldChar w:fldCharType="begin"/>
                      </w:r>
                      <w:r>
                        <w:instrText xml:space="preserve"> INCLUDEPICTURE "/Users/janedickson/Library/Group Containers/UBF8T346G9.ms/WebArchiveCopyPasteTempFiles/com.microsoft.Word/wE1q67RJHVUngAAAABJRU5ErkJggg=="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4B40587" wp14:editId="2D26582D">
                            <wp:extent cx="2728452" cy="704850"/>
                            <wp:effectExtent l="0" t="0" r="2540" b="0"/>
                            <wp:docPr id="9" name="Picture 9" descr="Cultural Perspectives Training – First Nations Public Service Secretari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ultural Perspectives Training – First Nations Public Service Secretari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4642" cy="7348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B0BC7" wp14:editId="59CBE263">
                <wp:simplePos x="0" y="0"/>
                <wp:positionH relativeFrom="column">
                  <wp:posOffset>0</wp:posOffset>
                </wp:positionH>
                <wp:positionV relativeFrom="paragraph">
                  <wp:posOffset>-247650</wp:posOffset>
                </wp:positionV>
                <wp:extent cx="2228850" cy="908050"/>
                <wp:effectExtent l="0" t="0" r="635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90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58339C" w14:textId="01A741A6" w:rsidR="00F230B9" w:rsidRDefault="00F230B9">
                            <w:r w:rsidRPr="00074899"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088E35CE" wp14:editId="4977DC3A">
                                  <wp:extent cx="1936750" cy="768350"/>
                                  <wp:effectExtent l="0" t="0" r="6350" b="6350"/>
                                  <wp:docPr id="1" name="Picture 1" descr="A picture containing logo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logo&#10;&#10;Description automatically genera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6750" cy="768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B0BC7" id="Text Box 6" o:spid="_x0000_s1027" type="#_x0000_t202" style="position:absolute;left:0;text-align:left;margin-left:0;margin-top:-19.5pt;width:175.5pt;height:7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" fillcolor="white [3201]" stroked="f" strokeweight=".5pt">
                <v:textbox>
                  <w:txbxContent>
                    <w:p w14:paraId="7758339C" w14:textId="01A741A6" w:rsidR="00F230B9" w:rsidRDefault="00F230B9">
                      <w:r w:rsidRPr="00074899"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088E35CE" wp14:editId="4977DC3A">
                            <wp:extent cx="1936750" cy="768350"/>
                            <wp:effectExtent l="0" t="0" r="6350" b="6350"/>
                            <wp:docPr id="1" name="Picture 1" descr="A picture containing logo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logo&#10;&#10;Description automatically genera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6750" cy="768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803D388" w14:textId="55D6E0E5" w:rsidR="00F230B9" w:rsidRDefault="00F230B9" w:rsidP="00B464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i/>
          <w:iCs/>
          <w:color w:val="000000"/>
        </w:rPr>
      </w:pPr>
    </w:p>
    <w:p w14:paraId="2F7E9EE3" w14:textId="3E0DF498" w:rsidR="00F230B9" w:rsidRDefault="00F230B9" w:rsidP="00B464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i/>
          <w:iCs/>
          <w:color w:val="000000"/>
        </w:rPr>
      </w:pPr>
    </w:p>
    <w:p w14:paraId="210895B7" w14:textId="77777777" w:rsidR="00B4648F" w:rsidRDefault="00B4648F" w:rsidP="00B929B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i/>
          <w:iCs/>
          <w:color w:val="000000"/>
        </w:rPr>
      </w:pPr>
    </w:p>
    <w:p w14:paraId="5D7126ED" w14:textId="77777777" w:rsidR="00F230B9" w:rsidRDefault="00F230B9" w:rsidP="00B929B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i/>
          <w:iCs/>
          <w:color w:val="000000"/>
          <w:sz w:val="28"/>
          <w:szCs w:val="28"/>
        </w:rPr>
      </w:pPr>
    </w:p>
    <w:p w14:paraId="0AE0DFF5" w14:textId="2B75B36D" w:rsidR="00B929BD" w:rsidRPr="00F230B9" w:rsidRDefault="00B929BD" w:rsidP="00B929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  <w:bCs/>
          <w:color w:val="000000"/>
        </w:rPr>
      </w:pPr>
      <w:r w:rsidRPr="00F230B9">
        <w:rPr>
          <w:rStyle w:val="normaltextrun"/>
          <w:rFonts w:ascii="Calibri" w:hAnsi="Calibri" w:cs="Calibri"/>
          <w:b/>
          <w:bCs/>
          <w:i/>
          <w:iCs/>
          <w:color w:val="000000"/>
        </w:rPr>
        <w:t>Jane Dickson, Ph</w:t>
      </w:r>
      <w:r w:rsidR="00DD4A5E" w:rsidRPr="00F230B9">
        <w:rPr>
          <w:rStyle w:val="normaltextrun"/>
          <w:rFonts w:ascii="Calibri" w:hAnsi="Calibri" w:cs="Calibri"/>
          <w:b/>
          <w:bCs/>
          <w:i/>
          <w:iCs/>
          <w:color w:val="000000"/>
        </w:rPr>
        <w:t>.</w:t>
      </w:r>
      <w:r w:rsidRPr="00F230B9">
        <w:rPr>
          <w:rStyle w:val="normaltextrun"/>
          <w:rFonts w:ascii="Calibri" w:hAnsi="Calibri" w:cs="Calibri"/>
          <w:b/>
          <w:bCs/>
          <w:i/>
          <w:iCs/>
          <w:color w:val="000000"/>
        </w:rPr>
        <w:t>D</w:t>
      </w:r>
      <w:r w:rsidR="00DD4A5E" w:rsidRPr="00F230B9">
        <w:rPr>
          <w:rStyle w:val="normaltextrun"/>
          <w:rFonts w:ascii="Calibri" w:hAnsi="Calibri" w:cs="Calibri"/>
          <w:b/>
          <w:bCs/>
          <w:i/>
          <w:iCs/>
          <w:color w:val="000000"/>
        </w:rPr>
        <w:t>.</w:t>
      </w:r>
      <w:r w:rsidRPr="00F230B9">
        <w:rPr>
          <w:rStyle w:val="normaltextrun"/>
          <w:rFonts w:ascii="Calibri" w:hAnsi="Calibri" w:cs="Calibri"/>
          <w:b/>
          <w:bCs/>
          <w:i/>
          <w:iCs/>
          <w:color w:val="000000"/>
        </w:rPr>
        <w:t>(Law, London School of Economics and Political Science, University of London, U.K.); MA, BA (School of Criminology, Simon Fraser University, Canada)</w:t>
      </w:r>
      <w:r w:rsidRPr="00F230B9">
        <w:rPr>
          <w:rStyle w:val="eop"/>
          <w:rFonts w:ascii="Calibri" w:hAnsi="Calibri" w:cs="Calibri"/>
          <w:b/>
          <w:bCs/>
          <w:color w:val="000000"/>
        </w:rPr>
        <w:t> </w:t>
      </w:r>
    </w:p>
    <w:p w14:paraId="76A487B1" w14:textId="77777777" w:rsidR="00F230B9" w:rsidRDefault="00F230B9" w:rsidP="00B929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FFC6981" w14:textId="77777777" w:rsidR="00B929BD" w:rsidRDefault="00B929BD" w:rsidP="00B929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1688036" w14:textId="261CD35D" w:rsidR="00B929BD" w:rsidRPr="003A0175" w:rsidRDefault="00B929BD" w:rsidP="00B929B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  <w:color w:val="000000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Jane Dickson is a Full Professor of Law and Legal Studies at Carleton University where she teaches and researches in the areas of Indigenous people and justice, sentencing</w:t>
      </w:r>
      <w:r w:rsidR="00DD4A5E">
        <w:rPr>
          <w:rStyle w:val="normaltextrun"/>
          <w:rFonts w:ascii="Calibri" w:hAnsi="Calibri" w:cs="Calibri"/>
          <w:i/>
          <w:iCs/>
          <w:color w:val="000000"/>
        </w:rPr>
        <w:t>,</w:t>
      </w:r>
      <w:r>
        <w:rPr>
          <w:rStyle w:val="normaltextrun"/>
          <w:rFonts w:ascii="Calibri" w:hAnsi="Calibri" w:cs="Calibri"/>
          <w:i/>
          <w:iCs/>
          <w:color w:val="000000"/>
        </w:rPr>
        <w:t xml:space="preserve"> and Gladue. A highly respected researcher and Gladue educator, Jane has researched and written over 100 Gladue reports and </w:t>
      </w:r>
      <w:r w:rsidR="00A42F8B">
        <w:rPr>
          <w:rStyle w:val="normaltextrun"/>
          <w:rFonts w:ascii="Calibri" w:hAnsi="Calibri" w:cs="Calibri"/>
          <w:i/>
          <w:iCs/>
          <w:color w:val="000000"/>
        </w:rPr>
        <w:t xml:space="preserve">recently </w:t>
      </w:r>
      <w:r w:rsidR="00B4648F">
        <w:rPr>
          <w:rStyle w:val="normaltextrun"/>
          <w:rFonts w:ascii="Calibri" w:hAnsi="Calibri" w:cs="Calibri"/>
          <w:i/>
          <w:iCs/>
          <w:color w:val="000000"/>
        </w:rPr>
        <w:t xml:space="preserve">completed research on </w:t>
      </w:r>
      <w:r>
        <w:rPr>
          <w:rStyle w:val="normaltextrun"/>
          <w:rFonts w:ascii="Calibri" w:hAnsi="Calibri" w:cs="Calibri"/>
          <w:i/>
          <w:iCs/>
          <w:color w:val="000000"/>
        </w:rPr>
        <w:t>Gladue in Canadian courts</w:t>
      </w:r>
      <w:r w:rsidR="00A42F8B">
        <w:rPr>
          <w:rStyle w:val="normaltextrun"/>
          <w:rFonts w:ascii="Calibri" w:hAnsi="Calibri" w:cs="Calibri"/>
          <w:i/>
          <w:iCs/>
          <w:color w:val="000000"/>
        </w:rPr>
        <w:t xml:space="preserve"> and Correctional Services Canada</w:t>
      </w:r>
      <w:r w:rsidR="00B4648F">
        <w:rPr>
          <w:rStyle w:val="normaltextrun"/>
          <w:rFonts w:ascii="Calibri" w:hAnsi="Calibri" w:cs="Calibri"/>
          <w:i/>
          <w:iCs/>
          <w:color w:val="000000"/>
        </w:rPr>
        <w:t>.</w:t>
      </w:r>
      <w:r w:rsidR="003A0175">
        <w:rPr>
          <w:rStyle w:val="normaltextrun"/>
          <w:rFonts w:ascii="Calibri" w:hAnsi="Calibri" w:cs="Calibri"/>
          <w:i/>
          <w:iCs/>
          <w:color w:val="000000"/>
        </w:rPr>
        <w:t xml:space="preserve"> </w:t>
      </w:r>
      <w:r w:rsidR="00B4648F">
        <w:rPr>
          <w:rStyle w:val="normaltextrun"/>
          <w:rFonts w:ascii="Calibri" w:hAnsi="Calibri" w:cs="Calibri"/>
          <w:i/>
          <w:iCs/>
          <w:color w:val="000000"/>
        </w:rPr>
        <w:t>S</w:t>
      </w:r>
      <w:r w:rsidR="003A0175">
        <w:rPr>
          <w:rStyle w:val="normaltextrun"/>
          <w:rFonts w:ascii="Calibri" w:hAnsi="Calibri" w:cs="Calibri"/>
          <w:i/>
          <w:iCs/>
          <w:color w:val="000000"/>
        </w:rPr>
        <w:t xml:space="preserve">he was also the evaluator of Legal Aid Saskatchewan’s Gladue Pilot Project and </w:t>
      </w:r>
      <w:r w:rsidR="00DD4A5E">
        <w:rPr>
          <w:rStyle w:val="normaltextrun"/>
          <w:rFonts w:ascii="Calibri" w:hAnsi="Calibri" w:cs="Calibri"/>
          <w:i/>
          <w:iCs/>
          <w:color w:val="000000"/>
        </w:rPr>
        <w:t xml:space="preserve">lead the recently completed evaluation of Legal Aid Ontario’s Gladue services (Aboriginal Legal Services of Toronto, Nishnawbe Aski Legal Services Corporation, Grand Council Treaty Three Gladue Program). </w:t>
      </w:r>
      <w:r w:rsidR="00193FD9">
        <w:rPr>
          <w:rStyle w:val="normaltextrun"/>
          <w:rFonts w:ascii="Calibri" w:hAnsi="Calibri" w:cs="Calibri"/>
          <w:i/>
          <w:iCs/>
          <w:color w:val="000000"/>
        </w:rPr>
        <w:t>She is the architect of the first certified online</w:t>
      </w:r>
      <w:r w:rsidR="003A0175">
        <w:rPr>
          <w:rStyle w:val="normaltextrun"/>
          <w:rFonts w:ascii="Calibri" w:hAnsi="Calibri" w:cs="Calibri"/>
          <w:i/>
          <w:iCs/>
          <w:color w:val="000000"/>
        </w:rPr>
        <w:t xml:space="preserve"> national</w:t>
      </w:r>
      <w:r w:rsidR="00193FD9">
        <w:rPr>
          <w:rStyle w:val="normaltextrun"/>
          <w:rFonts w:ascii="Calibri" w:hAnsi="Calibri" w:cs="Calibri"/>
          <w:i/>
          <w:iCs/>
          <w:color w:val="000000"/>
        </w:rPr>
        <w:t xml:space="preserve"> Gladue writer training course delivered in partnership with the Indigenous Perspectives Society</w:t>
      </w:r>
      <w:r w:rsidR="00B4648F">
        <w:rPr>
          <w:rStyle w:val="normaltextrun"/>
          <w:rFonts w:ascii="Calibri" w:hAnsi="Calibri" w:cs="Calibri"/>
          <w:i/>
          <w:iCs/>
          <w:color w:val="000000"/>
        </w:rPr>
        <w:t xml:space="preserve"> and Royal Roads University</w:t>
      </w:r>
      <w:r w:rsidR="00193FD9">
        <w:rPr>
          <w:rStyle w:val="normaltextrun"/>
          <w:rFonts w:ascii="Calibri" w:hAnsi="Calibri" w:cs="Calibri"/>
          <w:i/>
          <w:iCs/>
          <w:color w:val="000000"/>
        </w:rPr>
        <w:t xml:space="preserve">, which also </w:t>
      </w:r>
      <w:r w:rsidR="00CB68C2">
        <w:rPr>
          <w:rStyle w:val="normaltextrun"/>
          <w:rFonts w:ascii="Calibri" w:hAnsi="Calibri" w:cs="Calibri"/>
          <w:i/>
          <w:iCs/>
          <w:color w:val="000000"/>
        </w:rPr>
        <w:t xml:space="preserve">administers </w:t>
      </w:r>
      <w:r w:rsidR="003A0175">
        <w:rPr>
          <w:rStyle w:val="normaltextrun"/>
          <w:rFonts w:ascii="Calibri" w:hAnsi="Calibri" w:cs="Calibri"/>
          <w:i/>
          <w:iCs/>
          <w:color w:val="000000"/>
        </w:rPr>
        <w:t>self-directed Gladue training for probation officers.</w:t>
      </w:r>
      <w:r w:rsidR="00193FD9">
        <w:rPr>
          <w:rStyle w:val="normaltextrun"/>
          <w:rFonts w:ascii="Calibri" w:hAnsi="Calibri" w:cs="Calibri"/>
          <w:i/>
          <w:iCs/>
          <w:color w:val="000000"/>
        </w:rPr>
        <w:t xml:space="preserve"> </w:t>
      </w:r>
      <w:r w:rsidR="00A42F8B">
        <w:rPr>
          <w:rStyle w:val="normaltextrun"/>
          <w:rFonts w:ascii="Calibri" w:hAnsi="Calibri" w:cs="Calibri"/>
          <w:i/>
          <w:iCs/>
          <w:color w:val="000000"/>
        </w:rPr>
        <w:t xml:space="preserve"> </w:t>
      </w:r>
      <w:r>
        <w:rPr>
          <w:rStyle w:val="normaltextrun"/>
          <w:rFonts w:ascii="Calibri" w:hAnsi="Calibri" w:cs="Calibri"/>
          <w:i/>
          <w:iCs/>
          <w:color w:val="000000"/>
        </w:rPr>
        <w:t xml:space="preserve">Drawing upon her research and </w:t>
      </w:r>
      <w:r w:rsidR="00A42F8B">
        <w:rPr>
          <w:rStyle w:val="normaltextrun"/>
          <w:rFonts w:ascii="Calibri" w:hAnsi="Calibri" w:cs="Calibri"/>
          <w:i/>
          <w:iCs/>
          <w:color w:val="000000"/>
        </w:rPr>
        <w:t xml:space="preserve">experience, Jane has provided Gladue training to </w:t>
      </w:r>
      <w:r w:rsidR="00193FD9">
        <w:rPr>
          <w:rStyle w:val="normaltextrun"/>
          <w:rFonts w:ascii="Calibri" w:hAnsi="Calibri" w:cs="Calibri"/>
          <w:i/>
          <w:iCs/>
          <w:color w:val="000000"/>
        </w:rPr>
        <w:t xml:space="preserve">the Council of Yukon First Nations, the Department of Justice and Correctional Services (Cree Nation Government), the Newfoundland/Labrador Aboriginal Women’s Network, the Ontario Court of Justice (eastern region), the Ontario Provincial Police, </w:t>
      </w:r>
      <w:r w:rsidR="00DD4A5E">
        <w:rPr>
          <w:rStyle w:val="normaltextrun"/>
          <w:rFonts w:ascii="Calibri" w:hAnsi="Calibri" w:cs="Calibri"/>
          <w:i/>
          <w:iCs/>
          <w:color w:val="000000"/>
        </w:rPr>
        <w:t xml:space="preserve">Crown and </w:t>
      </w:r>
      <w:r w:rsidR="00193FD9">
        <w:rPr>
          <w:rStyle w:val="normaltextrun"/>
          <w:rFonts w:ascii="Calibri" w:hAnsi="Calibri" w:cs="Calibri"/>
          <w:i/>
          <w:iCs/>
          <w:color w:val="000000"/>
        </w:rPr>
        <w:t>Defense counsel</w:t>
      </w:r>
      <w:r w:rsidR="00DD4A5E">
        <w:rPr>
          <w:rStyle w:val="normaltextrun"/>
          <w:rFonts w:ascii="Calibri" w:hAnsi="Calibri" w:cs="Calibri"/>
          <w:i/>
          <w:iCs/>
          <w:color w:val="000000"/>
        </w:rPr>
        <w:t xml:space="preserve"> in Alberta and Ontario</w:t>
      </w:r>
      <w:r w:rsidR="00193FD9">
        <w:rPr>
          <w:rStyle w:val="normaltextrun"/>
          <w:rFonts w:ascii="Calibri" w:hAnsi="Calibri" w:cs="Calibri"/>
          <w:i/>
          <w:iCs/>
          <w:color w:val="000000"/>
        </w:rPr>
        <w:t>, the Parole Board of Canada, and to probation and parole officers in Ontario through her involvement in their revised core correctional practices training</w:t>
      </w:r>
      <w:r w:rsidR="00DD4A5E">
        <w:rPr>
          <w:rStyle w:val="normaltextrun"/>
          <w:rFonts w:ascii="Calibri" w:hAnsi="Calibri" w:cs="Calibri"/>
          <w:i/>
          <w:iCs/>
          <w:color w:val="000000"/>
        </w:rPr>
        <w:t xml:space="preserve">. </w:t>
      </w:r>
      <w:r>
        <w:rPr>
          <w:rStyle w:val="normaltextrun"/>
          <w:rFonts w:ascii="Calibri" w:hAnsi="Calibri" w:cs="Calibri"/>
          <w:i/>
          <w:iCs/>
          <w:color w:val="000000"/>
        </w:rPr>
        <w:t>Since 2018, Jane has led the National Working Group on Gladue, a voluntary organization that connects Indigenous people and allies working in or around Gladue to support best practices and national standards in Gladue training, writing</w:t>
      </w:r>
      <w:r w:rsidR="00DD4A5E">
        <w:rPr>
          <w:rStyle w:val="normaltextrun"/>
          <w:rFonts w:ascii="Calibri" w:hAnsi="Calibri" w:cs="Calibri"/>
          <w:i/>
          <w:iCs/>
          <w:color w:val="000000"/>
        </w:rPr>
        <w:t>,</w:t>
      </w:r>
      <w:r>
        <w:rPr>
          <w:rStyle w:val="normaltextrun"/>
          <w:rFonts w:ascii="Calibri" w:hAnsi="Calibri" w:cs="Calibri"/>
          <w:i/>
          <w:iCs/>
          <w:color w:val="000000"/>
        </w:rPr>
        <w:t xml:space="preserve"> and reports. </w:t>
      </w:r>
      <w:r>
        <w:rPr>
          <w:rStyle w:val="eop"/>
          <w:rFonts w:ascii="Calibri" w:hAnsi="Calibri" w:cs="Calibri"/>
          <w:color w:val="000000"/>
        </w:rPr>
        <w:t> </w:t>
      </w:r>
    </w:p>
    <w:p w14:paraId="69D79B07" w14:textId="6FA3BCF6" w:rsidR="009F7E52" w:rsidRDefault="00B929BD" w:rsidP="003A017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D3B1C50" w14:textId="56F497E9" w:rsidR="001705DD" w:rsidRPr="001226AD" w:rsidRDefault="001705DD" w:rsidP="001705DD">
      <w:pPr>
        <w:jc w:val="both"/>
        <w:rPr>
          <w:rFonts w:ascii="Calibri" w:eastAsia="Times New Roman" w:hAnsi="Calibri" w:cs="Calibri"/>
          <w:color w:val="212121"/>
        </w:rPr>
      </w:pPr>
      <w:r w:rsidRPr="001226AD">
        <w:rPr>
          <w:rFonts w:ascii="Calibri" w:eastAsia="Times New Roman" w:hAnsi="Calibri" w:cs="Calibri"/>
          <w:i/>
          <w:iCs/>
          <w:color w:val="000000"/>
        </w:rPr>
        <w:t xml:space="preserve">Jane’s work has also included seven years </w:t>
      </w:r>
      <w:r w:rsidR="00B4648F">
        <w:rPr>
          <w:rFonts w:ascii="Calibri" w:eastAsia="Times New Roman" w:hAnsi="Calibri" w:cs="Calibri"/>
          <w:i/>
          <w:iCs/>
          <w:color w:val="000000"/>
        </w:rPr>
        <w:t xml:space="preserve">(2002-2009) </w:t>
      </w:r>
      <w:r w:rsidRPr="001226AD">
        <w:rPr>
          <w:rFonts w:ascii="Calibri" w:eastAsia="Times New Roman" w:hAnsi="Calibri" w:cs="Calibri"/>
          <w:i/>
          <w:iCs/>
          <w:color w:val="000000"/>
        </w:rPr>
        <w:t>of service as an Indian Claims Commissioner with the Indian Specific Claims Commission from and two terms (2010</w:t>
      </w:r>
      <w:r w:rsidR="00B4648F">
        <w:rPr>
          <w:rFonts w:ascii="Calibri" w:eastAsia="Times New Roman" w:hAnsi="Calibri" w:cs="Calibri"/>
          <w:i/>
          <w:iCs/>
          <w:color w:val="000000"/>
        </w:rPr>
        <w:t xml:space="preserve"> &amp; </w:t>
      </w:r>
      <w:r w:rsidRPr="001226AD">
        <w:rPr>
          <w:rFonts w:ascii="Calibri" w:eastAsia="Times New Roman" w:hAnsi="Calibri" w:cs="Calibri"/>
          <w:i/>
          <w:iCs/>
          <w:color w:val="000000"/>
        </w:rPr>
        <w:t>2011) on Legal Aid Ontario’s Aboriginal Advisory Committee; in 2017/18 she sat on the </w:t>
      </w:r>
      <w:r w:rsidRPr="001226AD">
        <w:rPr>
          <w:rFonts w:ascii="Calibri" w:eastAsia="Times New Roman" w:hAnsi="Calibri" w:cs="Calibri"/>
          <w:i/>
          <w:iCs/>
          <w:color w:val="212121"/>
        </w:rPr>
        <w:t>Expert Advisory Group on FAS for the Ministry of Justice and Solicitor General, Government of Alberta</w:t>
      </w:r>
      <w:r w:rsidRPr="001226AD">
        <w:rPr>
          <w:rFonts w:ascii="Calibri" w:eastAsia="Times New Roman" w:hAnsi="Calibri" w:cs="Calibri"/>
          <w:i/>
          <w:iCs/>
          <w:color w:val="000000"/>
        </w:rPr>
        <w:t>. She has appeared as an expert before the Canadian Human Rights Tribunal and the Federal Court of Canada and has provided expert advice as a member of the United States Department of Justice’s Expert Working Groups on Tribal Justice and Indigent Justice; she is also a contributing member of the Strategic Development Committee of the Ottawa Indigenous Peoples’ Court</w:t>
      </w:r>
      <w:r>
        <w:rPr>
          <w:rFonts w:ascii="Calibri" w:eastAsia="Times New Roman" w:hAnsi="Calibri" w:cs="Calibri"/>
          <w:i/>
          <w:iCs/>
          <w:color w:val="000000"/>
        </w:rPr>
        <w:t xml:space="preserve">. </w:t>
      </w:r>
      <w:r w:rsidRPr="001226AD">
        <w:rPr>
          <w:rFonts w:ascii="Calibri" w:eastAsia="Times New Roman" w:hAnsi="Calibri" w:cs="Calibri"/>
          <w:i/>
          <w:iCs/>
          <w:color w:val="000000"/>
        </w:rPr>
        <w:t>Dr Dickson is the recipient of numerous academic awards, including a Governor Generals’ Gold Medal, a Leverhulme Visiting Professorship, among others, and is the author of numerous academic publications.</w:t>
      </w:r>
    </w:p>
    <w:p w14:paraId="4FB9EB86" w14:textId="77777777" w:rsidR="001705DD" w:rsidRPr="001226AD" w:rsidRDefault="001705DD" w:rsidP="001705DD">
      <w:pPr>
        <w:jc w:val="both"/>
        <w:rPr>
          <w:rFonts w:ascii="Calibri" w:eastAsia="Times New Roman" w:hAnsi="Calibri" w:cs="Calibri"/>
          <w:color w:val="212121"/>
        </w:rPr>
      </w:pPr>
      <w:r w:rsidRPr="001226AD">
        <w:rPr>
          <w:rFonts w:ascii="Calibri" w:eastAsia="Times New Roman" w:hAnsi="Calibri" w:cs="Calibri"/>
          <w:color w:val="000000"/>
        </w:rPr>
        <w:t> </w:t>
      </w:r>
    </w:p>
    <w:p w14:paraId="7795145D" w14:textId="77777777" w:rsidR="001705DD" w:rsidRPr="003A0175" w:rsidRDefault="001705DD" w:rsidP="003A01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sectPr w:rsidR="001705DD" w:rsidRPr="003A0175" w:rsidSect="00F230B9">
      <w:pgSz w:w="12240" w:h="15840"/>
      <w:pgMar w:top="14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42A6" w14:textId="77777777" w:rsidR="009738CA" w:rsidRDefault="009738CA" w:rsidP="00F230B9">
      <w:r>
        <w:separator/>
      </w:r>
    </w:p>
  </w:endnote>
  <w:endnote w:type="continuationSeparator" w:id="0">
    <w:p w14:paraId="322FB8D6" w14:textId="77777777" w:rsidR="009738CA" w:rsidRDefault="009738CA" w:rsidP="00F2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5B1B6" w14:textId="77777777" w:rsidR="009738CA" w:rsidRDefault="009738CA" w:rsidP="00F230B9">
      <w:r>
        <w:separator/>
      </w:r>
    </w:p>
  </w:footnote>
  <w:footnote w:type="continuationSeparator" w:id="0">
    <w:p w14:paraId="36F876BC" w14:textId="77777777" w:rsidR="009738CA" w:rsidRDefault="009738CA" w:rsidP="00F23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BD"/>
    <w:rsid w:val="000E09E8"/>
    <w:rsid w:val="001705DD"/>
    <w:rsid w:val="00193FD9"/>
    <w:rsid w:val="002B4B0E"/>
    <w:rsid w:val="003A0175"/>
    <w:rsid w:val="0049653F"/>
    <w:rsid w:val="009738CA"/>
    <w:rsid w:val="009F7E52"/>
    <w:rsid w:val="00A42F8B"/>
    <w:rsid w:val="00AD5750"/>
    <w:rsid w:val="00B4648F"/>
    <w:rsid w:val="00B929BD"/>
    <w:rsid w:val="00CB68C2"/>
    <w:rsid w:val="00DD4A5E"/>
    <w:rsid w:val="00F2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60F0F"/>
  <w15:chartTrackingRefBased/>
  <w15:docId w15:val="{75327074-253E-3C42-A7C9-628A8207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929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929BD"/>
  </w:style>
  <w:style w:type="character" w:customStyle="1" w:styleId="eop">
    <w:name w:val="eop"/>
    <w:basedOn w:val="DefaultParagraphFont"/>
    <w:rsid w:val="00B929BD"/>
  </w:style>
  <w:style w:type="paragraph" w:styleId="Header">
    <w:name w:val="header"/>
    <w:basedOn w:val="Normal"/>
    <w:link w:val="HeaderChar"/>
    <w:uiPriority w:val="99"/>
    <w:unhideWhenUsed/>
    <w:rsid w:val="00F230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0B9"/>
  </w:style>
  <w:style w:type="paragraph" w:styleId="Footer">
    <w:name w:val="footer"/>
    <w:basedOn w:val="Normal"/>
    <w:link w:val="FooterChar"/>
    <w:uiPriority w:val="99"/>
    <w:unhideWhenUsed/>
    <w:rsid w:val="00F230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9C9427D-A006-144D-B8FA-C6D435D4D617}">
  <we:reference id="f518cb36-c901-4d52-a9e7-4331342e485d" version="1.2.0.0" store="EXCatalog" storeType="EXCatalog"/>
  <we:alternateReferences>
    <we:reference id="WA200001011" version="1.2.0.0" store="en-C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74B3A1318C74A865CB7F474A1FC12" ma:contentTypeVersion="16" ma:contentTypeDescription="Create a new document." ma:contentTypeScope="" ma:versionID="9b7f5e0f3eedb21ab0166fcfcc049d5f">
  <xsd:schema xmlns:xsd="http://www.w3.org/2001/XMLSchema" xmlns:xs="http://www.w3.org/2001/XMLSchema" xmlns:p="http://schemas.microsoft.com/office/2006/metadata/properties" xmlns:ns2="2c0ed7f6-7069-49b8-aa6a-8bf403210c60" xmlns:ns3="e76e747e-5d7a-4124-907d-94874cefd736" targetNamespace="http://schemas.microsoft.com/office/2006/metadata/properties" ma:root="true" ma:fieldsID="a5c6c0c86fd0245ee1c378e50f451a2b" ns2:_="" ns3:_="">
    <xsd:import namespace="2c0ed7f6-7069-49b8-aa6a-8bf403210c60"/>
    <xsd:import namespace="e76e747e-5d7a-4124-907d-94874cefd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ed7f6-7069-49b8-aa6a-8bf40321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5e3d6f-d01d-474f-abde-51dcf9f43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747e-5d7a-4124-907d-94874cefd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eaa4ab-7e4f-469a-a203-2cdc319870d5}" ma:internalName="TaxCatchAll" ma:showField="CatchAllData" ma:web="e76e747e-5d7a-4124-907d-94874cefd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0C841-B9C0-467D-BF35-0F46E5BE207E}"/>
</file>

<file path=customXml/itemProps2.xml><?xml version="1.0" encoding="utf-8"?>
<ds:datastoreItem xmlns:ds="http://schemas.openxmlformats.org/officeDocument/2006/customXml" ds:itemID="{95FE4036-C2A1-444A-9FE7-B92F00BBBE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Dickson</dc:creator>
  <cp:keywords/>
  <dc:description/>
  <cp:lastModifiedBy>Jane Dickson</cp:lastModifiedBy>
  <cp:revision>2</cp:revision>
  <dcterms:created xsi:type="dcterms:W3CDTF">2023-02-10T18:18:00Z</dcterms:created>
  <dcterms:modified xsi:type="dcterms:W3CDTF">2023-02-10T18:18:00Z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documentId_7764</vt:lpwstr>
  </property>
  <property fmtid="{D5CDD505-2E9C-101B-9397-08002B2CF9AE}" pid="3" name="grammarly_documentContext">
    <vt:lpwstr>{"goals":[],"domain":"general","emotions":[],"dialect":"american"}</vt:lpwstr>
  </property>
</Properties>
</file>