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75D6" w14:textId="77777777" w:rsidR="00790DF8" w:rsidRDefault="00015F3C" w:rsidP="00CA5F7E">
      <w:pPr>
        <w:spacing w:line="270" w:lineRule="atLeast"/>
        <w:jc w:val="center"/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75B200D7" wp14:editId="48D73E60">
            <wp:simplePos x="0" y="0"/>
            <wp:positionH relativeFrom="column">
              <wp:posOffset>-371475</wp:posOffset>
            </wp:positionH>
            <wp:positionV relativeFrom="paragraph">
              <wp:posOffset>211455</wp:posOffset>
            </wp:positionV>
            <wp:extent cx="1562100" cy="1295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3D629D" w14:textId="77777777" w:rsidR="00124D90" w:rsidRPr="00040389" w:rsidRDefault="00040389" w:rsidP="00790DF8">
      <w:pPr>
        <w:spacing w:before="240" w:beforeAutospacing="0" w:after="0" w:afterAutospacing="0" w:line="270" w:lineRule="atLeast"/>
        <w:ind w:left="3119" w:right="-279"/>
        <w:jc w:val="center"/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</w:pPr>
      <w:r w:rsidRPr="00040389"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Inte</w:t>
      </w:r>
      <w:r>
        <w:rPr>
          <w:rFonts w:ascii="Helvetica" w:eastAsia="Times New Roman" w:hAnsi="Helvetica" w:cs="Times New Roman"/>
          <w:b/>
          <w:bCs/>
          <w:color w:val="000000"/>
          <w:sz w:val="28"/>
          <w:szCs w:val="28"/>
        </w:rPr>
        <w:t>nsive Trial Advocacy Course (ITA)</w:t>
      </w:r>
    </w:p>
    <w:p w14:paraId="66FD1300" w14:textId="68F86958" w:rsidR="00A139C0" w:rsidRDefault="00015F3C" w:rsidP="00790DF8">
      <w:pPr>
        <w:spacing w:before="240" w:beforeAutospacing="0" w:after="0" w:afterAutospacing="0" w:line="270" w:lineRule="atLeast"/>
        <w:ind w:left="3119" w:right="-279"/>
        <w:jc w:val="center"/>
        <w:rPr>
          <w:rFonts w:ascii="Helvetica" w:eastAsia="Times New Roman" w:hAnsi="Helvetica" w:cs="Times New Roman"/>
          <w:b/>
          <w:bCs/>
          <w:color w:val="000000"/>
        </w:rPr>
      </w:pPr>
      <w:r>
        <w:rPr>
          <w:rFonts w:ascii="Helvetica" w:eastAsia="Times New Roman" w:hAnsi="Helvetica" w:cs="Times New Roman"/>
          <w:b/>
          <w:bCs/>
          <w:color w:val="000000"/>
        </w:rPr>
        <w:t xml:space="preserve">September </w:t>
      </w:r>
      <w:r w:rsidR="00B25645">
        <w:rPr>
          <w:rFonts w:ascii="Helvetica" w:eastAsia="Times New Roman" w:hAnsi="Helvetica" w:cs="Times New Roman"/>
          <w:b/>
          <w:bCs/>
          <w:color w:val="000000"/>
        </w:rPr>
        <w:t>5</w:t>
      </w:r>
      <w:r>
        <w:rPr>
          <w:rFonts w:ascii="Helvetica" w:eastAsia="Times New Roman" w:hAnsi="Helvetica" w:cs="Times New Roman"/>
          <w:b/>
          <w:bCs/>
          <w:color w:val="000000"/>
        </w:rPr>
        <w:t xml:space="preserve"> –</w:t>
      </w:r>
      <w:r w:rsidR="00994F30">
        <w:rPr>
          <w:rFonts w:ascii="Helvetica" w:eastAsia="Times New Roman" w:hAnsi="Helvetica" w:cs="Times New Roman"/>
          <w:b/>
          <w:bCs/>
          <w:color w:val="000000"/>
        </w:rPr>
        <w:t xml:space="preserve"> 9</w:t>
      </w:r>
      <w:r>
        <w:rPr>
          <w:rFonts w:ascii="Helvetica" w:eastAsia="Times New Roman" w:hAnsi="Helvetica" w:cs="Times New Roman"/>
          <w:b/>
          <w:bCs/>
          <w:color w:val="000000"/>
        </w:rPr>
        <w:t xml:space="preserve"> 20</w:t>
      </w:r>
      <w:r w:rsidR="004C1F87">
        <w:rPr>
          <w:rFonts w:ascii="Helvetica" w:eastAsia="Times New Roman" w:hAnsi="Helvetica" w:cs="Times New Roman"/>
          <w:b/>
          <w:bCs/>
          <w:color w:val="000000"/>
        </w:rPr>
        <w:t>23</w:t>
      </w:r>
    </w:p>
    <w:p w14:paraId="15CECB7B" w14:textId="77777777" w:rsidR="008348C4" w:rsidRDefault="00181EFA" w:rsidP="00790DF8">
      <w:pPr>
        <w:spacing w:before="240" w:beforeAutospacing="0" w:after="0" w:afterAutospacing="0" w:line="270" w:lineRule="atLeast"/>
        <w:ind w:left="3119" w:right="-279"/>
        <w:jc w:val="center"/>
        <w:rPr>
          <w:rFonts w:ascii="Helvetica" w:eastAsia="Times New Roman" w:hAnsi="Helvetica" w:cs="Times New Roman"/>
          <w:b/>
          <w:bCs/>
          <w:color w:val="000000"/>
        </w:rPr>
      </w:pPr>
      <w:r>
        <w:rPr>
          <w:rFonts w:ascii="Helvetica" w:eastAsia="Times New Roman" w:hAnsi="Helvetica" w:cs="Times New Roman"/>
          <w:b/>
          <w:bCs/>
          <w:color w:val="000000"/>
        </w:rPr>
        <w:t>Iqaluit, Nunavut</w:t>
      </w:r>
    </w:p>
    <w:p w14:paraId="3960F76A" w14:textId="77777777" w:rsidR="00D7626F" w:rsidRDefault="00D7626F" w:rsidP="00790DF8">
      <w:pPr>
        <w:spacing w:before="240" w:beforeAutospacing="0" w:after="0" w:afterAutospacing="0" w:line="270" w:lineRule="atLeast"/>
        <w:ind w:left="3119" w:right="-279"/>
        <w:jc w:val="center"/>
        <w:rPr>
          <w:rFonts w:ascii="Helvetica" w:eastAsia="Times New Roman" w:hAnsi="Helvetica" w:cs="Times New Roman"/>
          <w:b/>
          <w:bCs/>
          <w:color w:val="000000"/>
        </w:rPr>
      </w:pPr>
    </w:p>
    <w:p w14:paraId="58006D28" w14:textId="7B0A6FE6" w:rsidR="00015F3C" w:rsidRDefault="00040389" w:rsidP="00040389">
      <w:pPr>
        <w:jc w:val="center"/>
        <w:rPr>
          <w:rFonts w:asciiTheme="majorHAnsi" w:hAnsiTheme="majorHAnsi"/>
          <w:i/>
        </w:rPr>
      </w:pPr>
      <w:r w:rsidRPr="00040389">
        <w:rPr>
          <w:rFonts w:asciiTheme="majorHAnsi" w:hAnsiTheme="majorHAnsi"/>
          <w:i/>
        </w:rPr>
        <w:t xml:space="preserve">An </w:t>
      </w:r>
      <w:r w:rsidR="00015F3C" w:rsidRPr="00040389">
        <w:rPr>
          <w:rFonts w:asciiTheme="majorHAnsi" w:hAnsiTheme="majorHAnsi"/>
          <w:i/>
        </w:rPr>
        <w:t xml:space="preserve">intensive </w:t>
      </w:r>
      <w:r w:rsidR="00B25645">
        <w:rPr>
          <w:rFonts w:asciiTheme="majorHAnsi" w:hAnsiTheme="majorHAnsi"/>
          <w:i/>
        </w:rPr>
        <w:t>5</w:t>
      </w:r>
      <w:r w:rsidR="00015F3C" w:rsidRPr="00040389">
        <w:rPr>
          <w:rFonts w:asciiTheme="majorHAnsi" w:hAnsiTheme="majorHAnsi"/>
          <w:i/>
        </w:rPr>
        <w:t xml:space="preserve">-day program </w:t>
      </w:r>
      <w:r w:rsidRPr="00040389">
        <w:rPr>
          <w:rFonts w:asciiTheme="majorHAnsi" w:hAnsiTheme="majorHAnsi"/>
          <w:i/>
        </w:rPr>
        <w:t>offering</w:t>
      </w:r>
      <w:r w:rsidR="00015F3C" w:rsidRPr="00040389">
        <w:rPr>
          <w:rFonts w:asciiTheme="majorHAnsi" w:hAnsiTheme="majorHAnsi"/>
          <w:i/>
        </w:rPr>
        <w:t xml:space="preserve"> a unique learning opportunity to develop</w:t>
      </w:r>
      <w:r w:rsidRPr="00040389">
        <w:rPr>
          <w:rFonts w:asciiTheme="majorHAnsi" w:hAnsiTheme="majorHAnsi"/>
          <w:i/>
        </w:rPr>
        <w:t xml:space="preserve"> a solid foundation of courtroom skills ta</w:t>
      </w:r>
      <w:r w:rsidR="00015F3C" w:rsidRPr="00040389">
        <w:rPr>
          <w:rFonts w:asciiTheme="majorHAnsi" w:hAnsiTheme="majorHAnsi"/>
          <w:i/>
        </w:rPr>
        <w:t>ilored to lawyers practicing in northern communities.</w:t>
      </w:r>
    </w:p>
    <w:p w14:paraId="23687498" w14:textId="77777777" w:rsidR="00040389" w:rsidRPr="00015F3C" w:rsidRDefault="00040389" w:rsidP="00015F3C">
      <w:pPr>
        <w:autoSpaceDE w:val="0"/>
        <w:jc w:val="both"/>
        <w:rPr>
          <w:rFonts w:asciiTheme="majorHAnsi" w:eastAsia="Verdana" w:hAnsiTheme="majorHAnsi" w:cs="Verdana"/>
          <w:color w:val="000000"/>
          <w:sz w:val="22"/>
          <w:szCs w:val="22"/>
        </w:rPr>
        <w:sectPr w:rsidR="00040389" w:rsidRPr="00015F3C" w:rsidSect="005138D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307C12A" w14:textId="2B8A1D02" w:rsidR="00BE3D9F" w:rsidRDefault="00BE3D9F" w:rsidP="00BE3D9F">
      <w:pPr>
        <w:autoSpaceDE w:val="0"/>
        <w:jc w:val="both"/>
        <w:rPr>
          <w:rFonts w:asciiTheme="majorHAnsi" w:eastAsia="Verdana" w:hAnsiTheme="majorHAnsi" w:cs="Verdana"/>
          <w:color w:val="000000"/>
          <w:sz w:val="22"/>
          <w:szCs w:val="22"/>
        </w:rPr>
      </w:pPr>
      <w:r w:rsidRPr="00015F3C">
        <w:rPr>
          <w:rFonts w:asciiTheme="majorHAnsi" w:eastAsia="Verdana" w:hAnsiTheme="majorHAnsi" w:cs="Verdana"/>
          <w:color w:val="000000"/>
          <w:sz w:val="22"/>
          <w:szCs w:val="22"/>
        </w:rPr>
        <w:t xml:space="preserve">The </w:t>
      </w:r>
      <w:r>
        <w:rPr>
          <w:rFonts w:asciiTheme="majorHAnsi" w:eastAsia="Verdana" w:hAnsiTheme="majorHAnsi" w:cs="Verdana"/>
          <w:color w:val="000000"/>
          <w:sz w:val="22"/>
          <w:szCs w:val="22"/>
        </w:rPr>
        <w:t xml:space="preserve">ITA program </w:t>
      </w:r>
      <w:r w:rsidRPr="00015F3C">
        <w:rPr>
          <w:rFonts w:asciiTheme="majorHAnsi" w:eastAsia="Verdana" w:hAnsiTheme="majorHAnsi" w:cs="Verdana"/>
          <w:color w:val="000000"/>
          <w:sz w:val="22"/>
          <w:szCs w:val="22"/>
        </w:rPr>
        <w:t>teach</w:t>
      </w:r>
      <w:r>
        <w:rPr>
          <w:rFonts w:asciiTheme="majorHAnsi" w:eastAsia="Verdana" w:hAnsiTheme="majorHAnsi" w:cs="Verdana"/>
          <w:color w:val="000000"/>
          <w:sz w:val="22"/>
          <w:szCs w:val="22"/>
        </w:rPr>
        <w:t>es</w:t>
      </w:r>
      <w:r w:rsidRPr="00015F3C">
        <w:rPr>
          <w:rFonts w:asciiTheme="majorHAnsi" w:eastAsia="Verdana" w:hAnsiTheme="majorHAnsi" w:cs="Verdana"/>
          <w:color w:val="000000"/>
          <w:sz w:val="22"/>
          <w:szCs w:val="22"/>
        </w:rPr>
        <w:t xml:space="preserve"> fundamental skill sets for litigators, both criminal and civil.  Participants will learn how to effectively conduct an examination-in-chief and a cross-examination, how to enter exhibits, how to refresh a witness’ memory, how to cross-examine on a prior inconsistent statement</w:t>
      </w:r>
      <w:r>
        <w:rPr>
          <w:rFonts w:asciiTheme="majorHAnsi" w:eastAsia="Verdana" w:hAnsiTheme="majorHAnsi" w:cs="Verdana"/>
          <w:color w:val="000000"/>
          <w:sz w:val="22"/>
          <w:szCs w:val="22"/>
        </w:rPr>
        <w:t xml:space="preserve">, </w:t>
      </w:r>
      <w:r w:rsidRPr="00015F3C">
        <w:rPr>
          <w:rFonts w:asciiTheme="majorHAnsi" w:eastAsia="Verdana" w:hAnsiTheme="majorHAnsi" w:cs="Verdana"/>
          <w:color w:val="000000"/>
          <w:sz w:val="22"/>
          <w:szCs w:val="22"/>
        </w:rPr>
        <w:t xml:space="preserve">and other basic skills necessary for effective advocacy.   </w:t>
      </w:r>
    </w:p>
    <w:p w14:paraId="794DB59F" w14:textId="4A3BA088" w:rsidR="00015F3C" w:rsidRPr="00015F3C" w:rsidRDefault="00015F3C" w:rsidP="00015F3C">
      <w:pPr>
        <w:autoSpaceDE w:val="0"/>
        <w:jc w:val="both"/>
        <w:rPr>
          <w:rFonts w:asciiTheme="majorHAnsi" w:eastAsia="Verdana" w:hAnsiTheme="majorHAnsi" w:cs="Verdana"/>
          <w:color w:val="000000"/>
          <w:sz w:val="22"/>
          <w:szCs w:val="22"/>
        </w:rPr>
      </w:pPr>
      <w:r w:rsidRPr="00015F3C">
        <w:rPr>
          <w:rFonts w:asciiTheme="majorHAnsi" w:eastAsia="Verdana" w:hAnsiTheme="majorHAnsi" w:cs="Verdana"/>
          <w:color w:val="000000"/>
          <w:sz w:val="22"/>
          <w:szCs w:val="22"/>
        </w:rPr>
        <w:t xml:space="preserve">The program </w:t>
      </w:r>
      <w:r w:rsidR="00BE3D9F">
        <w:rPr>
          <w:rFonts w:asciiTheme="majorHAnsi" w:eastAsia="Verdana" w:hAnsiTheme="majorHAnsi" w:cs="Verdana"/>
          <w:color w:val="000000"/>
          <w:sz w:val="22"/>
          <w:szCs w:val="22"/>
        </w:rPr>
        <w:t xml:space="preserve">uses </w:t>
      </w:r>
      <w:r w:rsidR="00D94CAC">
        <w:rPr>
          <w:rFonts w:asciiTheme="majorHAnsi" w:eastAsia="Verdana" w:hAnsiTheme="majorHAnsi" w:cs="Verdana"/>
          <w:color w:val="000000"/>
          <w:sz w:val="22"/>
          <w:szCs w:val="22"/>
        </w:rPr>
        <w:t xml:space="preserve">an immersive </w:t>
      </w:r>
      <w:r w:rsidR="00BE3D9F">
        <w:rPr>
          <w:rFonts w:asciiTheme="majorHAnsi" w:eastAsia="Verdana" w:hAnsiTheme="majorHAnsi" w:cs="Verdana"/>
          <w:color w:val="000000"/>
          <w:sz w:val="22"/>
          <w:szCs w:val="22"/>
        </w:rPr>
        <w:t>‘</w:t>
      </w:r>
      <w:r w:rsidR="00D94CAC">
        <w:rPr>
          <w:rFonts w:asciiTheme="majorHAnsi" w:eastAsia="Verdana" w:hAnsiTheme="majorHAnsi" w:cs="Verdana"/>
          <w:color w:val="000000"/>
          <w:sz w:val="22"/>
          <w:szCs w:val="22"/>
        </w:rPr>
        <w:t>learn by doing</w:t>
      </w:r>
      <w:r w:rsidR="00BE3D9F">
        <w:rPr>
          <w:rFonts w:asciiTheme="majorHAnsi" w:eastAsia="Verdana" w:hAnsiTheme="majorHAnsi" w:cs="Verdana"/>
          <w:color w:val="000000"/>
          <w:sz w:val="22"/>
          <w:szCs w:val="22"/>
        </w:rPr>
        <w:t>’</w:t>
      </w:r>
      <w:r w:rsidR="00D94CAC">
        <w:rPr>
          <w:rFonts w:asciiTheme="majorHAnsi" w:eastAsia="Verdana" w:hAnsiTheme="majorHAnsi" w:cs="Verdana"/>
          <w:color w:val="000000"/>
          <w:sz w:val="22"/>
          <w:szCs w:val="22"/>
        </w:rPr>
        <w:t xml:space="preserve"> format including skills development drills and performance review. </w:t>
      </w:r>
    </w:p>
    <w:p w14:paraId="12E8232D" w14:textId="77777777" w:rsidR="00D94CAC" w:rsidRDefault="00015F3C" w:rsidP="00015F3C">
      <w:pPr>
        <w:autoSpaceDE w:val="0"/>
        <w:jc w:val="both"/>
        <w:rPr>
          <w:rFonts w:asciiTheme="majorHAnsi" w:eastAsia="Verdana" w:hAnsiTheme="majorHAnsi" w:cs="Verdana"/>
          <w:color w:val="000000"/>
          <w:sz w:val="22"/>
          <w:szCs w:val="22"/>
        </w:rPr>
      </w:pPr>
      <w:r w:rsidRPr="00015F3C">
        <w:rPr>
          <w:rFonts w:asciiTheme="majorHAnsi" w:eastAsia="Verdana" w:hAnsiTheme="majorHAnsi" w:cs="Verdana"/>
          <w:color w:val="000000"/>
          <w:sz w:val="22"/>
          <w:szCs w:val="22"/>
        </w:rPr>
        <w:t xml:space="preserve">Each skill is introduced </w:t>
      </w:r>
      <w:r w:rsidR="00040389">
        <w:rPr>
          <w:rFonts w:asciiTheme="majorHAnsi" w:eastAsia="Verdana" w:hAnsiTheme="majorHAnsi" w:cs="Verdana"/>
          <w:color w:val="000000"/>
          <w:sz w:val="22"/>
          <w:szCs w:val="22"/>
        </w:rPr>
        <w:t>through faculty demonstrations</w:t>
      </w:r>
      <w:r w:rsidRPr="00015F3C">
        <w:rPr>
          <w:rFonts w:asciiTheme="majorHAnsi" w:eastAsia="Verdana" w:hAnsiTheme="majorHAnsi" w:cs="Verdana"/>
          <w:color w:val="000000"/>
          <w:sz w:val="22"/>
          <w:szCs w:val="22"/>
        </w:rPr>
        <w:t>, following which participants break into small groups to prac</w:t>
      </w:r>
      <w:r w:rsidR="0035406C">
        <w:rPr>
          <w:rFonts w:asciiTheme="majorHAnsi" w:eastAsia="Verdana" w:hAnsiTheme="majorHAnsi" w:cs="Verdana"/>
          <w:color w:val="000000"/>
          <w:sz w:val="22"/>
          <w:szCs w:val="22"/>
        </w:rPr>
        <w:t>tice the skill and receive feed</w:t>
      </w:r>
      <w:r w:rsidRPr="00015F3C">
        <w:rPr>
          <w:rFonts w:asciiTheme="majorHAnsi" w:eastAsia="Verdana" w:hAnsiTheme="majorHAnsi" w:cs="Verdana"/>
          <w:color w:val="000000"/>
          <w:sz w:val="22"/>
          <w:szCs w:val="22"/>
        </w:rPr>
        <w:t xml:space="preserve">back.  </w:t>
      </w:r>
      <w:r w:rsidR="0035406C">
        <w:rPr>
          <w:rFonts w:asciiTheme="majorHAnsi" w:eastAsia="Verdana" w:hAnsiTheme="majorHAnsi" w:cs="Verdana"/>
          <w:color w:val="000000"/>
          <w:sz w:val="22"/>
          <w:szCs w:val="22"/>
        </w:rPr>
        <w:t xml:space="preserve">Each participant is </w:t>
      </w:r>
      <w:r w:rsidRPr="00015F3C">
        <w:rPr>
          <w:rFonts w:asciiTheme="majorHAnsi" w:eastAsia="Verdana" w:hAnsiTheme="majorHAnsi" w:cs="Verdana"/>
          <w:color w:val="000000"/>
          <w:sz w:val="22"/>
          <w:szCs w:val="22"/>
        </w:rPr>
        <w:t>video taped frequently. The videos are reviewed one on one with a faculty member.</w:t>
      </w:r>
    </w:p>
    <w:p w14:paraId="6E9A431F" w14:textId="088F0CAA" w:rsidR="00015F3C" w:rsidRDefault="00015F3C" w:rsidP="00015F3C">
      <w:pPr>
        <w:autoSpaceDE w:val="0"/>
        <w:jc w:val="both"/>
        <w:rPr>
          <w:rFonts w:asciiTheme="majorHAnsi" w:eastAsia="Verdana" w:hAnsiTheme="majorHAnsi" w:cs="Verdana"/>
          <w:color w:val="000000"/>
          <w:sz w:val="22"/>
          <w:szCs w:val="22"/>
        </w:rPr>
      </w:pPr>
      <w:r w:rsidRPr="00015F3C">
        <w:rPr>
          <w:rFonts w:asciiTheme="majorHAnsi" w:eastAsia="Verdana" w:hAnsiTheme="majorHAnsi" w:cs="Verdana"/>
          <w:color w:val="000000"/>
          <w:sz w:val="22"/>
          <w:szCs w:val="22"/>
        </w:rPr>
        <w:t>Moot trials</w:t>
      </w:r>
      <w:r w:rsidRPr="00040389">
        <w:rPr>
          <w:rFonts w:asciiTheme="majorHAnsi" w:eastAsia="Verdana" w:hAnsiTheme="majorHAnsi" w:cs="Verdana"/>
          <w:color w:val="000000"/>
          <w:sz w:val="22"/>
          <w:szCs w:val="22"/>
        </w:rPr>
        <w:t xml:space="preserve"> are held on the course’s last day</w:t>
      </w:r>
      <w:r w:rsidR="00BE3D9F">
        <w:rPr>
          <w:rFonts w:asciiTheme="majorHAnsi" w:eastAsia="Verdana" w:hAnsiTheme="majorHAnsi" w:cs="Verdana"/>
          <w:color w:val="000000"/>
          <w:sz w:val="22"/>
          <w:szCs w:val="22"/>
        </w:rPr>
        <w:t xml:space="preserve">. The trials are presided over by judges who provide feedback to participants. </w:t>
      </w:r>
    </w:p>
    <w:p w14:paraId="2F0DEAEF" w14:textId="43CDE2F7" w:rsidR="00015F3C" w:rsidRPr="00015F3C" w:rsidRDefault="00015F3C" w:rsidP="00015F3C">
      <w:pPr>
        <w:autoSpaceDE w:val="0"/>
        <w:jc w:val="both"/>
        <w:rPr>
          <w:rFonts w:asciiTheme="majorHAnsi" w:eastAsia="Verdana" w:hAnsiTheme="majorHAnsi" w:cs="Verdana"/>
          <w:color w:val="000000"/>
          <w:sz w:val="22"/>
          <w:szCs w:val="22"/>
        </w:rPr>
      </w:pPr>
      <w:r w:rsidRPr="00015F3C">
        <w:rPr>
          <w:rFonts w:asciiTheme="majorHAnsi" w:eastAsia="Verdana" w:hAnsiTheme="majorHAnsi" w:cs="Verdana"/>
          <w:color w:val="000000"/>
          <w:sz w:val="22"/>
          <w:szCs w:val="22"/>
        </w:rPr>
        <w:t xml:space="preserve">The Nunavut course is </w:t>
      </w:r>
      <w:r w:rsidR="008C1AE3">
        <w:rPr>
          <w:rFonts w:asciiTheme="majorHAnsi" w:eastAsia="Verdana" w:hAnsiTheme="majorHAnsi" w:cs="Verdana"/>
          <w:color w:val="000000"/>
          <w:sz w:val="22"/>
          <w:szCs w:val="22"/>
        </w:rPr>
        <w:t>tailored</w:t>
      </w:r>
      <w:r w:rsidRPr="00015F3C">
        <w:rPr>
          <w:rFonts w:asciiTheme="majorHAnsi" w:eastAsia="Verdana" w:hAnsiTheme="majorHAnsi" w:cs="Verdana"/>
          <w:color w:val="000000"/>
          <w:sz w:val="22"/>
          <w:szCs w:val="22"/>
        </w:rPr>
        <w:t xml:space="preserve"> to address the </w:t>
      </w:r>
      <w:r w:rsidR="008C1AE3" w:rsidRPr="00B25645">
        <w:rPr>
          <w:rFonts w:asciiTheme="majorHAnsi" w:eastAsia="Verdana" w:hAnsiTheme="majorHAnsi" w:cs="Verdana"/>
          <w:color w:val="000000"/>
          <w:sz w:val="22"/>
          <w:szCs w:val="22"/>
        </w:rPr>
        <w:t>unique circumstances</w:t>
      </w:r>
      <w:r w:rsidRPr="00015F3C">
        <w:rPr>
          <w:rFonts w:asciiTheme="majorHAnsi" w:eastAsia="Verdana" w:hAnsiTheme="majorHAnsi" w:cs="Verdana"/>
          <w:color w:val="000000"/>
          <w:sz w:val="22"/>
          <w:szCs w:val="22"/>
        </w:rPr>
        <w:t xml:space="preserve"> of advocacy in a northern, Inuit jurisdiction, with sessions on such things as how to work with interpreters in court and how to effectively examine witnesses appearing by video-link or telephone. </w:t>
      </w:r>
    </w:p>
    <w:p w14:paraId="43FA913D" w14:textId="1A32C78C" w:rsidR="00015F3C" w:rsidRPr="00015F3C" w:rsidRDefault="008C1AE3" w:rsidP="00015F3C">
      <w:pPr>
        <w:autoSpaceDE w:val="0"/>
        <w:jc w:val="both"/>
        <w:rPr>
          <w:rFonts w:asciiTheme="majorHAnsi" w:eastAsia="TrebuchetMS" w:hAnsiTheme="majorHAnsi" w:cs="TrebuchetMS"/>
          <w:color w:val="000000"/>
          <w:sz w:val="22"/>
          <w:szCs w:val="22"/>
        </w:rPr>
      </w:pPr>
      <w:r>
        <w:rPr>
          <w:rFonts w:asciiTheme="majorHAnsi" w:eastAsia="Verdana" w:hAnsiTheme="majorHAnsi" w:cs="Verdana"/>
          <w:color w:val="000000"/>
          <w:sz w:val="22"/>
          <w:szCs w:val="22"/>
        </w:rPr>
        <w:t>Many of our</w:t>
      </w:r>
      <w:r w:rsidR="00015F3C" w:rsidRPr="00015F3C">
        <w:rPr>
          <w:rFonts w:asciiTheme="majorHAnsi" w:eastAsia="Verdana" w:hAnsiTheme="majorHAnsi" w:cs="Verdana"/>
          <w:color w:val="000000"/>
          <w:sz w:val="22"/>
          <w:szCs w:val="22"/>
        </w:rPr>
        <w:t xml:space="preserve"> faculty are experienced Northern practitioners</w:t>
      </w:r>
      <w:r w:rsidR="00B02819">
        <w:rPr>
          <w:rFonts w:asciiTheme="majorHAnsi" w:eastAsia="Verdana" w:hAnsiTheme="majorHAnsi" w:cs="Verdana"/>
          <w:color w:val="000000"/>
          <w:sz w:val="22"/>
          <w:szCs w:val="22"/>
        </w:rPr>
        <w:t xml:space="preserve"> </w:t>
      </w:r>
      <w:r w:rsidR="00D94CAC">
        <w:rPr>
          <w:rFonts w:asciiTheme="majorHAnsi" w:eastAsia="Verdana" w:hAnsiTheme="majorHAnsi" w:cs="Verdana"/>
          <w:color w:val="000000"/>
          <w:sz w:val="22"/>
          <w:szCs w:val="22"/>
        </w:rPr>
        <w:t>and judges</w:t>
      </w:r>
      <w:r w:rsidR="00B02819">
        <w:rPr>
          <w:rFonts w:asciiTheme="majorHAnsi" w:eastAsia="Verdana" w:hAnsiTheme="majorHAnsi" w:cs="Verdana"/>
          <w:color w:val="000000"/>
          <w:sz w:val="22"/>
          <w:szCs w:val="22"/>
        </w:rPr>
        <w:t xml:space="preserve"> </w:t>
      </w:r>
      <w:r w:rsidR="00015F3C" w:rsidRPr="00015F3C">
        <w:rPr>
          <w:rFonts w:asciiTheme="majorHAnsi" w:eastAsia="Verdana" w:hAnsiTheme="majorHAnsi" w:cs="Verdana"/>
          <w:color w:val="000000"/>
          <w:sz w:val="22"/>
          <w:szCs w:val="22"/>
        </w:rPr>
        <w:t>familiar with the unique skill set necessary for effective advocacy in a cross-cultural context. </w:t>
      </w:r>
      <w:r w:rsidR="0035406C">
        <w:rPr>
          <w:rFonts w:asciiTheme="majorHAnsi" w:eastAsia="Verdana" w:hAnsiTheme="majorHAnsi" w:cs="Verdana"/>
          <w:color w:val="000000"/>
          <w:sz w:val="22"/>
          <w:szCs w:val="22"/>
        </w:rPr>
        <w:t xml:space="preserve"> </w:t>
      </w:r>
      <w:r w:rsidR="00015F3C" w:rsidRPr="00015F3C">
        <w:rPr>
          <w:rFonts w:asciiTheme="majorHAnsi" w:eastAsia="Verdana" w:hAnsiTheme="majorHAnsi" w:cs="Verdana"/>
          <w:color w:val="000000"/>
          <w:sz w:val="22"/>
          <w:szCs w:val="22"/>
        </w:rPr>
        <w:t xml:space="preserve">The program is </w:t>
      </w:r>
      <w:r w:rsidR="00D94CAC">
        <w:rPr>
          <w:rFonts w:asciiTheme="majorHAnsi" w:eastAsia="Verdana" w:hAnsiTheme="majorHAnsi" w:cs="Verdana"/>
          <w:color w:val="000000"/>
          <w:sz w:val="22"/>
          <w:szCs w:val="22"/>
        </w:rPr>
        <w:t>also an</w:t>
      </w:r>
      <w:r w:rsidR="00015F3C" w:rsidRPr="00015F3C">
        <w:rPr>
          <w:rFonts w:asciiTheme="majorHAnsi" w:eastAsia="Verdana" w:hAnsiTheme="majorHAnsi" w:cs="Verdana"/>
          <w:color w:val="000000"/>
          <w:sz w:val="22"/>
          <w:szCs w:val="22"/>
        </w:rPr>
        <w:t xml:space="preserve"> opportunity for networking and exchange between lawyers practicing in Inuit communities.  </w:t>
      </w:r>
    </w:p>
    <w:p w14:paraId="7EA2B6C2" w14:textId="77777777" w:rsidR="00D94CAC" w:rsidRDefault="0035406C" w:rsidP="00015F3C">
      <w:pPr>
        <w:autoSpaceDE w:val="0"/>
        <w:jc w:val="both"/>
        <w:rPr>
          <w:rFonts w:asciiTheme="majorHAnsi" w:eastAsia="Verdana" w:hAnsiTheme="majorHAnsi" w:cs="Verdana"/>
          <w:color w:val="000000"/>
          <w:sz w:val="22"/>
          <w:szCs w:val="22"/>
        </w:rPr>
      </w:pPr>
      <w:r w:rsidRPr="0035406C">
        <w:rPr>
          <w:rFonts w:asciiTheme="majorHAnsi" w:eastAsia="Verdana" w:hAnsiTheme="majorHAnsi" w:cs="Verdana"/>
          <w:color w:val="000000"/>
          <w:sz w:val="22"/>
          <w:szCs w:val="22"/>
        </w:rPr>
        <w:t>This course is intensive. It requires the full commitment of participants’ time for the duration of the program. Course materials are sent well in advance to allow partici</w:t>
      </w:r>
      <w:r>
        <w:rPr>
          <w:rFonts w:asciiTheme="majorHAnsi" w:eastAsia="Verdana" w:hAnsiTheme="majorHAnsi" w:cs="Verdana"/>
          <w:color w:val="000000"/>
          <w:sz w:val="22"/>
          <w:szCs w:val="22"/>
        </w:rPr>
        <w:t>pants to prepare.</w:t>
      </w:r>
      <w:r w:rsidR="00EC6CB0">
        <w:rPr>
          <w:rFonts w:asciiTheme="majorHAnsi" w:eastAsia="Verdana" w:hAnsiTheme="majorHAnsi" w:cs="Verdana"/>
          <w:color w:val="000000"/>
          <w:sz w:val="22"/>
          <w:szCs w:val="22"/>
        </w:rPr>
        <w:t xml:space="preserve"> Participants should plan on approximately 30</w:t>
      </w:r>
      <w:r w:rsidR="00B02819">
        <w:rPr>
          <w:rFonts w:asciiTheme="majorHAnsi" w:eastAsia="Verdana" w:hAnsiTheme="majorHAnsi" w:cs="Verdana"/>
          <w:color w:val="000000"/>
          <w:sz w:val="22"/>
          <w:szCs w:val="22"/>
        </w:rPr>
        <w:t xml:space="preserve"> </w:t>
      </w:r>
      <w:r w:rsidR="00EC6CB0">
        <w:rPr>
          <w:rFonts w:asciiTheme="majorHAnsi" w:eastAsia="Verdana" w:hAnsiTheme="majorHAnsi" w:cs="Verdana"/>
          <w:color w:val="000000"/>
          <w:sz w:val="22"/>
          <w:szCs w:val="22"/>
        </w:rPr>
        <w:t xml:space="preserve">hours of pre-course preparation. </w:t>
      </w:r>
    </w:p>
    <w:p w14:paraId="434A3C5E" w14:textId="77777777" w:rsidR="00D94CAC" w:rsidRDefault="00D94CAC" w:rsidP="00D94CAC">
      <w:pPr>
        <w:autoSpaceDE w:val="0"/>
        <w:jc w:val="both"/>
        <w:rPr>
          <w:rFonts w:asciiTheme="majorHAnsi" w:eastAsia="Verdana" w:hAnsiTheme="majorHAnsi" w:cs="Verdana"/>
          <w:color w:val="000000"/>
          <w:sz w:val="22"/>
          <w:szCs w:val="22"/>
        </w:rPr>
        <w:sectPr w:rsidR="00D94CAC" w:rsidSect="00015F3C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5BC2A24E" w14:textId="5D4AACE6" w:rsidR="00D94CAC" w:rsidRPr="005C7926" w:rsidRDefault="00D94CAC" w:rsidP="00D94CAC">
      <w:pPr>
        <w:jc w:val="center"/>
        <w:rPr>
          <w:rFonts w:ascii="Helvetica" w:eastAsia="Verdana" w:hAnsi="Helvetica" w:cs="Helvetica"/>
          <w:color w:val="000000"/>
          <w:sz w:val="22"/>
          <w:szCs w:val="22"/>
        </w:rPr>
        <w:sectPr w:rsidR="00D94CAC" w:rsidRPr="005C7926" w:rsidSect="00D94CAC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5C7926">
        <w:rPr>
          <w:rFonts w:ascii="Helvetica" w:eastAsia="Times New Roman" w:hAnsi="Helvetica" w:cs="Helvetica"/>
          <w:bCs/>
          <w:color w:val="000000"/>
          <w:sz w:val="22"/>
          <w:szCs w:val="22"/>
        </w:rPr>
        <w:t xml:space="preserve">Registration is limited! </w:t>
      </w:r>
      <w:r w:rsidR="00FC33C2" w:rsidRPr="005C7926">
        <w:rPr>
          <w:rFonts w:ascii="Helvetica" w:eastAsia="Times New Roman" w:hAnsi="Helvetica" w:cs="Helvetica"/>
          <w:bCs/>
          <w:color w:val="000000"/>
          <w:sz w:val="22"/>
          <w:szCs w:val="22"/>
        </w:rPr>
        <w:t xml:space="preserve"> To secure </w:t>
      </w:r>
      <w:r w:rsidR="00B25645">
        <w:rPr>
          <w:rFonts w:ascii="Helvetica" w:eastAsia="Times New Roman" w:hAnsi="Helvetica" w:cs="Helvetica"/>
          <w:bCs/>
          <w:color w:val="000000"/>
          <w:sz w:val="22"/>
          <w:szCs w:val="22"/>
        </w:rPr>
        <w:t xml:space="preserve">a </w:t>
      </w:r>
      <w:r w:rsidR="00FC33C2" w:rsidRPr="005C7926">
        <w:rPr>
          <w:rFonts w:ascii="Helvetica" w:eastAsia="Times New Roman" w:hAnsi="Helvetica" w:cs="Helvetica"/>
          <w:bCs/>
          <w:color w:val="000000"/>
          <w:sz w:val="22"/>
          <w:szCs w:val="22"/>
        </w:rPr>
        <w:t>spot available s</w:t>
      </w:r>
      <w:r w:rsidRPr="005C7926">
        <w:rPr>
          <w:rFonts w:ascii="Helvetica" w:eastAsia="Times New Roman" w:hAnsi="Helvetica" w:cs="Helvetica"/>
          <w:bCs/>
          <w:color w:val="000000"/>
          <w:sz w:val="22"/>
          <w:szCs w:val="22"/>
        </w:rPr>
        <w:t>end</w:t>
      </w:r>
      <w:r w:rsidR="00FC33C2" w:rsidRPr="005C7926">
        <w:rPr>
          <w:rFonts w:ascii="Helvetica" w:eastAsia="Times New Roman" w:hAnsi="Helvetica" w:cs="Helvetica"/>
          <w:bCs/>
          <w:color w:val="000000"/>
          <w:sz w:val="22"/>
          <w:szCs w:val="22"/>
        </w:rPr>
        <w:t>-in</w:t>
      </w:r>
      <w:r w:rsidRPr="005C7926">
        <w:rPr>
          <w:rFonts w:ascii="Helvetica" w:eastAsia="Times New Roman" w:hAnsi="Helvetica" w:cs="Helvetica"/>
          <w:bCs/>
          <w:color w:val="000000"/>
          <w:sz w:val="22"/>
          <w:szCs w:val="22"/>
        </w:rPr>
        <w:t xml:space="preserve"> your registration </w:t>
      </w:r>
      <w:r w:rsidR="00B25645">
        <w:rPr>
          <w:rFonts w:ascii="Helvetica" w:eastAsia="Times New Roman" w:hAnsi="Helvetica" w:cs="Helvetica"/>
          <w:bCs/>
          <w:color w:val="000000"/>
          <w:sz w:val="22"/>
          <w:szCs w:val="22"/>
        </w:rPr>
        <w:t xml:space="preserve">form and course fee. </w:t>
      </w:r>
      <w:r w:rsidRPr="005C7926">
        <w:rPr>
          <w:rFonts w:ascii="Helvetica" w:eastAsia="Times New Roman" w:hAnsi="Helvetica" w:cs="Helvetica"/>
          <w:bCs/>
          <w:color w:val="000000"/>
          <w:sz w:val="22"/>
          <w:szCs w:val="22"/>
        </w:rPr>
        <w:t xml:space="preserve">When the </w:t>
      </w:r>
      <w:r w:rsidR="00FC33C2" w:rsidRPr="005C7926">
        <w:rPr>
          <w:rFonts w:ascii="Helvetica" w:eastAsia="Times New Roman" w:hAnsi="Helvetica" w:cs="Helvetica"/>
          <w:bCs/>
          <w:color w:val="000000"/>
          <w:sz w:val="22"/>
          <w:szCs w:val="22"/>
        </w:rPr>
        <w:t>program</w:t>
      </w:r>
      <w:r w:rsidRPr="005C7926">
        <w:rPr>
          <w:rFonts w:ascii="Helvetica" w:eastAsia="Times New Roman" w:hAnsi="Helvetica" w:cs="Helvetica"/>
          <w:bCs/>
          <w:color w:val="000000"/>
          <w:sz w:val="22"/>
          <w:szCs w:val="22"/>
        </w:rPr>
        <w:t xml:space="preserve"> is filled, we will create a waiting list upon which </w:t>
      </w:r>
      <w:r w:rsidR="00FC33C2" w:rsidRPr="005C7926">
        <w:rPr>
          <w:rFonts w:ascii="Helvetica" w:eastAsia="Times New Roman" w:hAnsi="Helvetica" w:cs="Helvetica"/>
          <w:bCs/>
          <w:color w:val="000000"/>
          <w:sz w:val="22"/>
          <w:szCs w:val="22"/>
        </w:rPr>
        <w:t>we will</w:t>
      </w:r>
      <w:r w:rsidRPr="005C7926">
        <w:rPr>
          <w:rFonts w:ascii="Helvetica" w:eastAsia="Times New Roman" w:hAnsi="Helvetica" w:cs="Helvetica"/>
          <w:bCs/>
          <w:color w:val="000000"/>
          <w:sz w:val="22"/>
          <w:szCs w:val="22"/>
        </w:rPr>
        <w:t xml:space="preserve"> draw in the event of a cancellation</w:t>
      </w:r>
      <w:r w:rsidR="00FC33C2" w:rsidRPr="005C7926">
        <w:rPr>
          <w:rFonts w:ascii="Helvetica" w:eastAsia="Times New Roman" w:hAnsi="Helvetica" w:cs="Helvetica"/>
          <w:bCs/>
          <w:color w:val="000000"/>
          <w:sz w:val="22"/>
          <w:szCs w:val="22"/>
        </w:rPr>
        <w:t xml:space="preserve">. </w:t>
      </w:r>
    </w:p>
    <w:p w14:paraId="54D96885" w14:textId="77777777" w:rsidR="00C855D7" w:rsidRPr="00B07888" w:rsidRDefault="00D94CAC" w:rsidP="00C855D7">
      <w:pPr>
        <w:spacing w:line="270" w:lineRule="atLeast"/>
        <w:jc w:val="center"/>
        <w:rPr>
          <w:rFonts w:ascii="Helvetica" w:eastAsia="Times New Roman" w:hAnsi="Helvetica" w:cs="Helvetica"/>
          <w:b/>
          <w:bCs/>
          <w:color w:val="000000"/>
        </w:rPr>
      </w:pPr>
      <w:r>
        <w:rPr>
          <w:rFonts w:asciiTheme="majorHAnsi" w:eastAsia="Verdana" w:hAnsiTheme="majorHAnsi" w:cs="Verdana"/>
          <w:color w:val="000000"/>
          <w:sz w:val="22"/>
          <w:szCs w:val="22"/>
        </w:rPr>
        <w:br w:type="page"/>
      </w:r>
      <w:r w:rsidR="00C855D7" w:rsidRPr="00B07888">
        <w:rPr>
          <w:rFonts w:ascii="Helvetica" w:eastAsia="Times New Roman" w:hAnsi="Helvetica" w:cs="Helvetica"/>
          <w:b/>
          <w:bCs/>
          <w:color w:val="000000"/>
        </w:rPr>
        <w:lastRenderedPageBreak/>
        <w:t>REGISTRATION &amp; PAYMENT FORM</w:t>
      </w:r>
    </w:p>
    <w:p w14:paraId="338B9C85" w14:textId="372E7F02" w:rsidR="001A2F43" w:rsidRPr="000965EF" w:rsidRDefault="001A2F43" w:rsidP="000965EF">
      <w:pPr>
        <w:spacing w:line="270" w:lineRule="atLeast"/>
        <w:ind w:left="774"/>
        <w:jc w:val="center"/>
        <w:rPr>
          <w:rFonts w:ascii="Helvetica" w:eastAsia="Times New Roman" w:hAnsi="Helvetica" w:cs="Helvetica"/>
          <w:b/>
          <w:bCs/>
          <w:color w:val="000000"/>
        </w:rPr>
      </w:pPr>
      <w:r w:rsidRPr="000965EF">
        <w:rPr>
          <w:rFonts w:ascii="Helvetica" w:eastAsia="Times New Roman" w:hAnsi="Helvetica" w:cs="Helvetica"/>
          <w:b/>
          <w:bCs/>
          <w:color w:val="000000"/>
        </w:rPr>
        <w:t xml:space="preserve">Intensive Trial Advocacy Course – September </w:t>
      </w:r>
      <w:r w:rsidR="00B25645">
        <w:rPr>
          <w:rFonts w:ascii="Helvetica" w:eastAsia="Times New Roman" w:hAnsi="Helvetica" w:cs="Helvetica"/>
          <w:b/>
          <w:bCs/>
          <w:color w:val="000000"/>
        </w:rPr>
        <w:t>5</w:t>
      </w:r>
      <w:r w:rsidRPr="000965EF">
        <w:rPr>
          <w:rFonts w:ascii="Helvetica" w:eastAsia="Times New Roman" w:hAnsi="Helvetica" w:cs="Helvetica"/>
          <w:b/>
          <w:bCs/>
          <w:color w:val="000000"/>
        </w:rPr>
        <w:t>-</w:t>
      </w:r>
      <w:r w:rsidR="00696289">
        <w:rPr>
          <w:rFonts w:ascii="Helvetica" w:eastAsia="Times New Roman" w:hAnsi="Helvetica" w:cs="Helvetica"/>
          <w:b/>
          <w:bCs/>
          <w:color w:val="000000"/>
        </w:rPr>
        <w:t>9</w:t>
      </w:r>
      <w:proofErr w:type="gramStart"/>
      <w:r w:rsidRPr="000965EF">
        <w:rPr>
          <w:rFonts w:ascii="Helvetica" w:eastAsia="Times New Roman" w:hAnsi="Helvetica" w:cs="Helvetica"/>
          <w:b/>
          <w:bCs/>
          <w:color w:val="000000"/>
        </w:rPr>
        <w:t xml:space="preserve"> </w:t>
      </w:r>
      <w:r w:rsidR="00696289">
        <w:rPr>
          <w:rFonts w:ascii="Helvetica" w:eastAsia="Times New Roman" w:hAnsi="Helvetica" w:cs="Helvetica"/>
          <w:b/>
          <w:bCs/>
          <w:color w:val="000000"/>
        </w:rPr>
        <w:t>2023</w:t>
      </w:r>
      <w:proofErr w:type="gramEnd"/>
    </w:p>
    <w:p w14:paraId="0E006ADE" w14:textId="4B30ED14" w:rsidR="00997476" w:rsidRDefault="00B25645" w:rsidP="00B07888">
      <w:pPr>
        <w:spacing w:line="270" w:lineRule="atLeast"/>
        <w:ind w:left="-567"/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</w:pPr>
      <w:r w:rsidRPr="00997476">
        <w:rPr>
          <w:rFonts w:ascii="Helvetica" w:eastAsia="Times New Roman" w:hAnsi="Helvetica" w:cs="Times New Roman"/>
          <w:b/>
          <w:bCs/>
          <w:color w:val="000000"/>
          <w:sz w:val="22"/>
          <w:szCs w:val="22"/>
        </w:rPr>
        <w:t xml:space="preserve">REGISTRANT INFORMATION </w:t>
      </w:r>
    </w:p>
    <w:tbl>
      <w:tblPr>
        <w:tblStyle w:val="TableGrid"/>
        <w:tblW w:w="10206" w:type="dxa"/>
        <w:tblInd w:w="-567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C15AD" w14:paraId="31ADFDD7" w14:textId="77777777" w:rsidTr="00B07888">
        <w:tc>
          <w:tcPr>
            <w:tcW w:w="10206" w:type="dxa"/>
          </w:tcPr>
          <w:p w14:paraId="4110843D" w14:textId="5228EB7A" w:rsidR="000C15AD" w:rsidRDefault="000C15AD" w:rsidP="00B07888">
            <w:pPr>
              <w:spacing w:before="120" w:beforeAutospacing="0" w:after="120" w:afterAutospacing="0" w:line="270" w:lineRule="atLeast"/>
              <w:ind w:left="40"/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  <w:t>Name:</w:t>
            </w:r>
            <w:sdt>
              <w:sdtPr>
                <w:rPr>
                  <w:rFonts w:ascii="Helvetica" w:eastAsia="Times New Roman" w:hAnsi="Helvetica" w:cs="Times New Roman"/>
                  <w:b/>
                  <w:bCs/>
                  <w:color w:val="000000"/>
                  <w:sz w:val="22"/>
                  <w:szCs w:val="22"/>
                </w:rPr>
                <w:id w:val="-1239325262"/>
                <w:placeholder>
                  <w:docPart w:val="DefaultPlaceholder_-1854013440"/>
                </w:placeholder>
              </w:sdtPr>
              <w:sdtEndPr/>
              <w:sdtContent>
                <w:r w:rsidR="00EB48EC">
                  <w:t xml:space="preserve">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0C15AD" w14:paraId="6086E999" w14:textId="77777777" w:rsidTr="00B07888">
        <w:tc>
          <w:tcPr>
            <w:tcW w:w="10206" w:type="dxa"/>
          </w:tcPr>
          <w:p w14:paraId="7AEFE73C" w14:textId="68B68074" w:rsidR="000C15AD" w:rsidRDefault="00101A8F" w:rsidP="00B07888">
            <w:pPr>
              <w:spacing w:before="120" w:beforeAutospacing="0" w:after="120" w:afterAutospacing="0" w:line="270" w:lineRule="atLeast"/>
              <w:ind w:left="40"/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  <w:t>Firm:</w:t>
            </w:r>
            <w:sdt>
              <w:sdtPr>
                <w:rPr>
                  <w:rFonts w:ascii="Helvetica" w:eastAsia="Times New Roman" w:hAnsi="Helvetica" w:cs="Times New Roman"/>
                  <w:b/>
                  <w:bCs/>
                  <w:color w:val="000000"/>
                  <w:sz w:val="22"/>
                  <w:szCs w:val="22"/>
                </w:rPr>
                <w:id w:val="-180594163"/>
                <w:placeholder>
                  <w:docPart w:val="DefaultPlaceholder_-1854013440"/>
                </w:placeholder>
              </w:sdtPr>
              <w:sdtEndPr/>
              <w:sdtContent>
                <w:r w:rsidR="00EB48EC">
                  <w:t xml:space="preserve">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0C15AD" w14:paraId="02FCACE0" w14:textId="77777777" w:rsidTr="00B07888">
        <w:tc>
          <w:tcPr>
            <w:tcW w:w="10206" w:type="dxa"/>
          </w:tcPr>
          <w:p w14:paraId="32BC75B7" w14:textId="69621B0B" w:rsidR="000C15AD" w:rsidRDefault="00101A8F" w:rsidP="00B07888">
            <w:pPr>
              <w:spacing w:before="120" w:beforeAutospacing="0" w:after="120" w:afterAutospacing="0" w:line="270" w:lineRule="atLeast"/>
              <w:ind w:left="40"/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  <w:t>Practice Area(s):</w:t>
            </w:r>
            <w:sdt>
              <w:sdtPr>
                <w:rPr>
                  <w:rFonts w:ascii="Helvetica" w:eastAsia="Times New Roman" w:hAnsi="Helvetica" w:cs="Times New Roman"/>
                  <w:b/>
                  <w:bCs/>
                  <w:color w:val="000000"/>
                  <w:sz w:val="22"/>
                  <w:szCs w:val="22"/>
                </w:rPr>
                <w:id w:val="1039783893"/>
                <w:placeholder>
                  <w:docPart w:val="DefaultPlaceholder_-1854013440"/>
                </w:placeholder>
              </w:sdtPr>
              <w:sdtEndPr/>
              <w:sdtContent>
                <w:r w:rsidR="00EB48EC">
                  <w:t xml:space="preserve">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0C15AD" w14:paraId="0E8A92DC" w14:textId="77777777" w:rsidTr="00B07888">
        <w:tc>
          <w:tcPr>
            <w:tcW w:w="10206" w:type="dxa"/>
          </w:tcPr>
          <w:p w14:paraId="3280B41D" w14:textId="5EE8E250" w:rsidR="000C15AD" w:rsidRDefault="00101A8F" w:rsidP="00B07888">
            <w:pPr>
              <w:spacing w:before="120" w:beforeAutospacing="0" w:after="120" w:afterAutospacing="0" w:line="270" w:lineRule="atLeast"/>
              <w:ind w:left="40"/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  <w:t>Email Address:</w:t>
            </w:r>
            <w:sdt>
              <w:sdtPr>
                <w:rPr>
                  <w:rFonts w:ascii="Helvetica" w:eastAsia="Times New Roman" w:hAnsi="Helvetica" w:cs="Times New Roman"/>
                  <w:b/>
                  <w:bCs/>
                  <w:color w:val="000000"/>
                  <w:sz w:val="22"/>
                  <w:szCs w:val="22"/>
                </w:rPr>
                <w:id w:val="38485976"/>
                <w:placeholder>
                  <w:docPart w:val="DefaultPlaceholder_-1854013440"/>
                </w:placeholder>
              </w:sdtPr>
              <w:sdtEndPr/>
              <w:sdtContent>
                <w:r w:rsidR="00EB48EC">
                  <w:t xml:space="preserve">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0C15AD" w14:paraId="67CE85AF" w14:textId="77777777" w:rsidTr="00B07888">
        <w:tc>
          <w:tcPr>
            <w:tcW w:w="10206" w:type="dxa"/>
          </w:tcPr>
          <w:p w14:paraId="7530AFA0" w14:textId="73FA2AC3" w:rsidR="00B07888" w:rsidRDefault="00101A8F" w:rsidP="00B07888">
            <w:pPr>
              <w:spacing w:before="120" w:beforeAutospacing="0" w:after="120" w:afterAutospacing="0" w:line="270" w:lineRule="atLeast"/>
              <w:ind w:left="40"/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  <w:t>Mailing Address:</w:t>
            </w:r>
            <w:sdt>
              <w:sdtPr>
                <w:rPr>
                  <w:rFonts w:ascii="Helvetica" w:eastAsia="Times New Roman" w:hAnsi="Helvetica" w:cs="Times New Roman"/>
                  <w:b/>
                  <w:bCs/>
                  <w:color w:val="000000"/>
                  <w:sz w:val="22"/>
                  <w:szCs w:val="22"/>
                </w:rPr>
                <w:id w:val="-1896653674"/>
                <w:placeholder>
                  <w:docPart w:val="DefaultPlaceholder_-1854013440"/>
                </w:placeholder>
              </w:sdtPr>
              <w:sdtEndPr/>
              <w:sdtContent>
                <w:r w:rsidR="00EB48EC">
                  <w:t xml:space="preserve">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0C15AD" w14:paraId="7AF936D9" w14:textId="77777777" w:rsidTr="00B07888">
        <w:tc>
          <w:tcPr>
            <w:tcW w:w="10206" w:type="dxa"/>
          </w:tcPr>
          <w:p w14:paraId="78EB6E73" w14:textId="43B12E5B" w:rsidR="000C15AD" w:rsidRDefault="00101A8F" w:rsidP="00B07888">
            <w:pPr>
              <w:spacing w:before="120" w:beforeAutospacing="0" w:after="120" w:afterAutospacing="0" w:line="270" w:lineRule="atLeast"/>
              <w:ind w:left="40"/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  <w:t>Phone:</w:t>
            </w:r>
            <w:sdt>
              <w:sdtPr>
                <w:rPr>
                  <w:rFonts w:ascii="Helvetica" w:eastAsia="Times New Roman" w:hAnsi="Helvetica" w:cs="Times New Roman"/>
                  <w:b/>
                  <w:bCs/>
                  <w:color w:val="000000"/>
                  <w:sz w:val="22"/>
                  <w:szCs w:val="22"/>
                </w:rPr>
                <w:id w:val="445967654"/>
                <w:placeholder>
                  <w:docPart w:val="DefaultPlaceholder_-1854013440"/>
                </w:placeholder>
              </w:sdtPr>
              <w:sdtEndPr/>
              <w:sdtContent>
                <w:r w:rsidR="00EB48EC">
                  <w:t xml:space="preserve">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0C15AD" w14:paraId="0E88FCEB" w14:textId="77777777" w:rsidTr="00B07888">
        <w:tc>
          <w:tcPr>
            <w:tcW w:w="10206" w:type="dxa"/>
          </w:tcPr>
          <w:p w14:paraId="45BA1373" w14:textId="02DDD418" w:rsidR="000C15AD" w:rsidRDefault="00101A8F" w:rsidP="00B07888">
            <w:pPr>
              <w:spacing w:before="120" w:beforeAutospacing="0" w:after="120" w:afterAutospacing="0" w:line="270" w:lineRule="atLeast"/>
              <w:ind w:left="40"/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  <w:t>Year of Call:</w:t>
            </w:r>
            <w:sdt>
              <w:sdtPr>
                <w:rPr>
                  <w:rFonts w:ascii="Helvetica" w:eastAsia="Times New Roman" w:hAnsi="Helvetica" w:cs="Times New Roman"/>
                  <w:b/>
                  <w:bCs/>
                  <w:color w:val="000000"/>
                  <w:sz w:val="22"/>
                  <w:szCs w:val="22"/>
                </w:rPr>
                <w:id w:val="2028829035"/>
                <w:placeholder>
                  <w:docPart w:val="DefaultPlaceholder_-1854013440"/>
                </w:placeholder>
              </w:sdtPr>
              <w:sdtEndPr/>
              <w:sdtContent>
                <w:r w:rsidR="00CA421C">
                  <w:rPr>
                    <w:rFonts w:ascii="Helvetica" w:eastAsia="Times New Roman" w:hAnsi="Helvetica" w:cs="Times New Roman"/>
                    <w:b/>
                    <w:bCs/>
                    <w:color w:val="000000"/>
                    <w:sz w:val="22"/>
                    <w:szCs w:val="22"/>
                  </w:rPr>
                  <w:t xml:space="preserve">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B25645" w14:paraId="5F174362" w14:textId="77777777" w:rsidTr="00667F61">
        <w:tc>
          <w:tcPr>
            <w:tcW w:w="10206" w:type="dxa"/>
          </w:tcPr>
          <w:p w14:paraId="6F104AEC" w14:textId="40BEA7C2" w:rsidR="00B25645" w:rsidRDefault="00B25645" w:rsidP="00B25645">
            <w:pPr>
              <w:spacing w:before="120" w:beforeAutospacing="0" w:after="120" w:afterAutospacing="0" w:line="270" w:lineRule="atLeast"/>
              <w:ind w:left="40"/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  <w:t xml:space="preserve">Textbook: Please select either  </w:t>
            </w:r>
            <w:sdt>
              <w:sdtPr>
                <w:rPr>
                  <w:rFonts w:ascii="Helvetica" w:eastAsia="Times New Roman" w:hAnsi="Helvetica" w:cs="Times New Roman"/>
                  <w:b/>
                  <w:bCs/>
                  <w:color w:val="000000"/>
                  <w:sz w:val="22"/>
                  <w:szCs w:val="22"/>
                </w:rPr>
                <w:id w:val="94227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21C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FC5032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Pap</w:t>
            </w:r>
            <w:r w:rsidRPr="00B25645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>erback</w:t>
            </w:r>
            <w:r w:rsidR="00BE6ECC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  <w:t xml:space="preserve"> or   </w:t>
            </w:r>
            <w:sdt>
              <w:sdtPr>
                <w:rPr>
                  <w:rFonts w:ascii="Helvetica" w:eastAsia="Times New Roman" w:hAnsi="Helvetica" w:cs="Times New Roman"/>
                  <w:b/>
                  <w:bCs/>
                  <w:color w:val="000000"/>
                  <w:sz w:val="22"/>
                  <w:szCs w:val="22"/>
                </w:rPr>
                <w:id w:val="211925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21C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C5032"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25645">
              <w:rPr>
                <w:rFonts w:ascii="Helvetica" w:eastAsia="Times New Roman" w:hAnsi="Helvetica" w:cs="Times New Roman"/>
                <w:color w:val="000000"/>
                <w:sz w:val="22"/>
                <w:szCs w:val="22"/>
              </w:rPr>
              <w:t xml:space="preserve">Ebook </w:t>
            </w:r>
          </w:p>
        </w:tc>
      </w:tr>
      <w:tr w:rsidR="00D41027" w14:paraId="61FD087D" w14:textId="77777777" w:rsidTr="00667F61">
        <w:tc>
          <w:tcPr>
            <w:tcW w:w="10206" w:type="dxa"/>
          </w:tcPr>
          <w:p w14:paraId="76F1E244" w14:textId="02CAC22F" w:rsidR="00D41027" w:rsidRDefault="00D41027" w:rsidP="00B25645">
            <w:pPr>
              <w:spacing w:before="120" w:beforeAutospacing="0" w:after="120" w:afterAutospacing="0" w:line="270" w:lineRule="atLeast"/>
              <w:ind w:left="40"/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</w:pPr>
            <w:r w:rsidRPr="00B07888"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  <w:t>Dietary restrictions/special needs:</w:t>
            </w:r>
            <w:r w:rsidR="00BF0D8E"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  <w:t xml:space="preserve">                     </w:t>
            </w:r>
          </w:p>
          <w:sdt>
            <w:sdtPr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  <w:id w:val="489144355"/>
              <w:placeholder>
                <w:docPart w:val="DefaultPlaceholder_-1854013440"/>
              </w:placeholder>
            </w:sdtPr>
            <w:sdtEndPr/>
            <w:sdtContent>
              <w:p w14:paraId="786104F5" w14:textId="39AA17DA" w:rsidR="00D41027" w:rsidRDefault="00BF0D8E" w:rsidP="00B25645">
                <w:pPr>
                  <w:spacing w:before="120" w:beforeAutospacing="0" w:after="120" w:afterAutospacing="0" w:line="270" w:lineRule="atLeast"/>
                  <w:ind w:left="40"/>
                  <w:rPr>
                    <w:rFonts w:ascii="Helvetica" w:eastAsia="Times New Roman" w:hAnsi="Helvetica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Helvetica" w:eastAsia="Times New Roman" w:hAnsi="Helvetica" w:cs="Times New Roman"/>
                    <w:b/>
                    <w:bCs/>
                    <w:color w:val="000000"/>
                    <w:sz w:val="22"/>
                    <w:szCs w:val="22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  <w:p w14:paraId="78CF37AA" w14:textId="77777777" w:rsidR="00BF0D8E" w:rsidRDefault="00BF0D8E" w:rsidP="00B25645">
                <w:pPr>
                  <w:spacing w:before="120" w:beforeAutospacing="0" w:after="120" w:afterAutospacing="0" w:line="270" w:lineRule="atLeast"/>
                  <w:ind w:left="40"/>
                  <w:rPr>
                    <w:rFonts w:ascii="Helvetica" w:eastAsia="Times New Roman" w:hAnsi="Helvetica" w:cs="Times New Roman"/>
                    <w:b/>
                    <w:bCs/>
                    <w:color w:val="000000"/>
                    <w:sz w:val="22"/>
                    <w:szCs w:val="22"/>
                  </w:rPr>
                </w:pPr>
              </w:p>
              <w:p w14:paraId="30241BC8" w14:textId="77777777" w:rsidR="00BF0D8E" w:rsidRDefault="00BF0D8E" w:rsidP="00B25645">
                <w:pPr>
                  <w:spacing w:before="120" w:beforeAutospacing="0" w:after="120" w:afterAutospacing="0" w:line="270" w:lineRule="atLeast"/>
                  <w:ind w:left="40"/>
                  <w:rPr>
                    <w:rFonts w:ascii="Helvetica" w:eastAsia="Times New Roman" w:hAnsi="Helvetica" w:cs="Times New Roman"/>
                    <w:b/>
                    <w:bCs/>
                    <w:color w:val="000000"/>
                    <w:sz w:val="22"/>
                    <w:szCs w:val="22"/>
                  </w:rPr>
                </w:pPr>
              </w:p>
              <w:p w14:paraId="3A73B642" w14:textId="47D7172B" w:rsidR="00BF0D8E" w:rsidRDefault="00BF0D8E" w:rsidP="00B25645">
                <w:pPr>
                  <w:spacing w:before="120" w:beforeAutospacing="0" w:after="120" w:afterAutospacing="0" w:line="270" w:lineRule="atLeast"/>
                  <w:ind w:left="40"/>
                  <w:rPr>
                    <w:rFonts w:ascii="Helvetica" w:eastAsia="Times New Roman" w:hAnsi="Helvetica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Helvetica" w:eastAsia="Times New Roman" w:hAnsi="Helvetica" w:cs="Times New Roman"/>
                    <w:b/>
                    <w:bCs/>
                    <w:color w:val="000000"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435D0105" w14:textId="3D0827D6" w:rsidR="00D41027" w:rsidRDefault="00D41027" w:rsidP="00B25645">
            <w:pPr>
              <w:spacing w:before="120" w:beforeAutospacing="0" w:after="120" w:afterAutospacing="0" w:line="270" w:lineRule="atLeast"/>
              <w:ind w:left="40"/>
              <w:rPr>
                <w:rFonts w:ascii="Helvetica" w:eastAsia="Times New Roman" w:hAnsi="Helvetica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DA10DF" w14:textId="740C10C2" w:rsidR="00B25645" w:rsidRDefault="00B25645" w:rsidP="00B25645">
      <w:pPr>
        <w:pBdr>
          <w:bar w:val="single" w:sz="4" w:color="auto"/>
        </w:pBdr>
        <w:spacing w:before="0" w:beforeAutospacing="0" w:after="0" w:afterAutospacing="0" w:line="270" w:lineRule="atLeast"/>
        <w:ind w:left="-567" w:right="-279"/>
        <w:rPr>
          <w:rFonts w:ascii="Helvetica" w:eastAsia="Times New Roman" w:hAnsi="Helvetica" w:cs="Helvetica"/>
          <w:b/>
          <w:bCs/>
          <w:color w:val="000000"/>
          <w:sz w:val="22"/>
          <w:szCs w:val="22"/>
        </w:rPr>
      </w:pPr>
    </w:p>
    <w:p w14:paraId="76DD144A" w14:textId="16FD0CA0" w:rsidR="000C15AD" w:rsidRPr="00B07888" w:rsidRDefault="000C15AD" w:rsidP="00B07888">
      <w:pPr>
        <w:pBdr>
          <w:bar w:val="single" w:sz="4" w:color="auto"/>
        </w:pBdr>
        <w:spacing w:before="0" w:beforeAutospacing="0" w:after="0" w:afterAutospacing="0" w:line="270" w:lineRule="atLeast"/>
        <w:ind w:left="-567" w:right="-279"/>
        <w:jc w:val="center"/>
        <w:rPr>
          <w:rFonts w:ascii="Helvetica" w:eastAsia="Times New Roman" w:hAnsi="Helvetica" w:cs="Helvetica"/>
          <w:b/>
          <w:bCs/>
          <w:color w:val="000000"/>
          <w:sz w:val="22"/>
          <w:szCs w:val="22"/>
        </w:rPr>
      </w:pPr>
      <w:r w:rsidRPr="00B25645">
        <w:rPr>
          <w:rFonts w:ascii="Helvetica" w:eastAsia="Times New Roman" w:hAnsi="Helvetica" w:cs="Helvetica"/>
          <w:b/>
          <w:bCs/>
          <w:color w:val="000000"/>
          <w:sz w:val="22"/>
          <w:szCs w:val="22"/>
        </w:rPr>
        <w:t>Fees: $</w:t>
      </w:r>
      <w:r w:rsidR="008C1AE3" w:rsidRPr="00B25645">
        <w:rPr>
          <w:rFonts w:ascii="Helvetica" w:eastAsia="Times New Roman" w:hAnsi="Helvetica" w:cs="Helvetica"/>
          <w:b/>
          <w:bCs/>
          <w:color w:val="000000"/>
          <w:sz w:val="22"/>
          <w:szCs w:val="22"/>
        </w:rPr>
        <w:t>2500</w:t>
      </w:r>
      <w:r w:rsidRPr="00B25645">
        <w:rPr>
          <w:rFonts w:ascii="Helvetica" w:eastAsia="Times New Roman" w:hAnsi="Helvetica" w:cs="Helvetica"/>
          <w:b/>
          <w:bCs/>
          <w:color w:val="000000"/>
          <w:sz w:val="22"/>
          <w:szCs w:val="22"/>
        </w:rPr>
        <w:t xml:space="preserve"> + $</w:t>
      </w:r>
      <w:r w:rsidR="008C1AE3" w:rsidRPr="00B25645">
        <w:rPr>
          <w:rFonts w:ascii="Helvetica" w:eastAsia="Times New Roman" w:hAnsi="Helvetica" w:cs="Helvetica"/>
          <w:b/>
          <w:bCs/>
          <w:color w:val="000000"/>
          <w:sz w:val="22"/>
          <w:szCs w:val="22"/>
        </w:rPr>
        <w:t>125</w:t>
      </w:r>
      <w:r w:rsidRPr="00B25645">
        <w:rPr>
          <w:rFonts w:ascii="Helvetica" w:eastAsia="Times New Roman" w:hAnsi="Helvetica" w:cs="Helvetica"/>
          <w:b/>
          <w:bCs/>
          <w:color w:val="000000"/>
          <w:sz w:val="22"/>
          <w:szCs w:val="22"/>
        </w:rPr>
        <w:t xml:space="preserve"> (GST) </w:t>
      </w:r>
      <w:r w:rsidRPr="00B25645">
        <w:rPr>
          <w:rFonts w:ascii="Helvetica" w:eastAsia="Times New Roman" w:hAnsi="Helvetica" w:cs="Helvetica"/>
          <w:b/>
          <w:bCs/>
          <w:color w:val="000000"/>
          <w:sz w:val="22"/>
          <w:szCs w:val="22"/>
        </w:rPr>
        <w:tab/>
      </w:r>
      <w:r w:rsidRPr="00B25645">
        <w:rPr>
          <w:rFonts w:ascii="Helvetica" w:eastAsia="Times New Roman" w:hAnsi="Helvetica" w:cs="Helvetica"/>
          <w:b/>
          <w:bCs/>
          <w:color w:val="000000"/>
          <w:sz w:val="22"/>
          <w:szCs w:val="22"/>
        </w:rPr>
        <w:tab/>
        <w:t>Total: $2</w:t>
      </w:r>
      <w:r w:rsidR="008C1AE3" w:rsidRPr="00B25645">
        <w:rPr>
          <w:rFonts w:ascii="Helvetica" w:eastAsia="Times New Roman" w:hAnsi="Helvetica" w:cs="Helvetica"/>
          <w:b/>
          <w:bCs/>
          <w:color w:val="000000"/>
          <w:sz w:val="22"/>
          <w:szCs w:val="22"/>
        </w:rPr>
        <w:t>625</w:t>
      </w:r>
      <w:r w:rsidR="00B07888" w:rsidRPr="00B07888">
        <w:rPr>
          <w:rFonts w:ascii="Helvetica" w:eastAsia="Times New Roman" w:hAnsi="Helvetica" w:cs="Helvetica"/>
          <w:b/>
          <w:bCs/>
          <w:color w:val="000000"/>
          <w:sz w:val="22"/>
          <w:szCs w:val="22"/>
        </w:rPr>
        <w:t xml:space="preserve"> </w:t>
      </w:r>
    </w:p>
    <w:p w14:paraId="1A605C10" w14:textId="0127D8FD" w:rsidR="00B07888" w:rsidRPr="00B07888" w:rsidRDefault="00B07888" w:rsidP="000965EF">
      <w:pPr>
        <w:pStyle w:val="ListParagraph"/>
        <w:pBdr>
          <w:bar w:val="single" w:sz="4" w:color="auto"/>
        </w:pBdr>
        <w:spacing w:before="0" w:beforeAutospacing="0" w:after="0" w:afterAutospacing="0" w:line="270" w:lineRule="atLeast"/>
        <w:ind w:left="-567" w:right="-279"/>
        <w:jc w:val="center"/>
        <w:rPr>
          <w:rFonts w:ascii="Helvetica" w:eastAsia="Times New Roman" w:hAnsi="Helvetica" w:cs="Helvetica"/>
          <w:bCs/>
          <w:color w:val="000000"/>
          <w:sz w:val="20"/>
          <w:szCs w:val="20"/>
        </w:rPr>
      </w:pPr>
      <w:r w:rsidRPr="00B07888">
        <w:rPr>
          <w:rFonts w:ascii="Helvetica" w:eastAsia="Times New Roman" w:hAnsi="Helvetica" w:cs="Helvetica"/>
          <w:bCs/>
          <w:color w:val="000000"/>
          <w:sz w:val="20"/>
          <w:szCs w:val="20"/>
        </w:rPr>
        <w:t>(</w:t>
      </w:r>
      <w:proofErr w:type="gramStart"/>
      <w:r w:rsidRPr="00B07888">
        <w:rPr>
          <w:rFonts w:ascii="Helvetica" w:eastAsia="Times New Roman" w:hAnsi="Helvetica" w:cs="Helvetica"/>
          <w:bCs/>
          <w:color w:val="000000"/>
          <w:sz w:val="20"/>
          <w:szCs w:val="20"/>
        </w:rPr>
        <w:t>includes</w:t>
      </w:r>
      <w:proofErr w:type="gramEnd"/>
      <w:r w:rsidRPr="00B07888">
        <w:rPr>
          <w:rFonts w:ascii="Helvetica" w:eastAsia="Times New Roman" w:hAnsi="Helvetica" w:cs="Helvetica"/>
          <w:bCs/>
          <w:color w:val="000000"/>
          <w:sz w:val="20"/>
          <w:szCs w:val="20"/>
        </w:rPr>
        <w:t xml:space="preserve"> materials, coffee breaks, lunches, and </w:t>
      </w:r>
      <w:r w:rsidR="00032F3A">
        <w:rPr>
          <w:rFonts w:ascii="Helvetica" w:eastAsia="Times New Roman" w:hAnsi="Helvetica" w:cs="Helvetica"/>
          <w:bCs/>
          <w:color w:val="000000"/>
          <w:sz w:val="20"/>
          <w:szCs w:val="20"/>
        </w:rPr>
        <w:t>closing reception</w:t>
      </w:r>
      <w:r w:rsidRPr="00B07888">
        <w:rPr>
          <w:rFonts w:ascii="Helvetica" w:eastAsia="Times New Roman" w:hAnsi="Helvetica" w:cs="Helvetica"/>
          <w:bCs/>
          <w:color w:val="000000"/>
          <w:sz w:val="20"/>
          <w:szCs w:val="20"/>
        </w:rPr>
        <w:t>)</w:t>
      </w:r>
    </w:p>
    <w:p w14:paraId="7DB88AFB" w14:textId="565CDBC7" w:rsidR="000C15AD" w:rsidRPr="000965EF" w:rsidRDefault="008F370A" w:rsidP="00B07888">
      <w:pPr>
        <w:pBdr>
          <w:bar w:val="single" w:sz="4" w:color="auto"/>
        </w:pBdr>
        <w:tabs>
          <w:tab w:val="left" w:pos="567"/>
        </w:tabs>
        <w:spacing w:before="0" w:beforeAutospacing="0" w:after="0" w:afterAutospacing="0" w:line="270" w:lineRule="atLeast"/>
        <w:ind w:right="-279"/>
        <w:rPr>
          <w:rFonts w:ascii="Helvetica" w:eastAsia="Times New Roman" w:hAnsi="Helvetica" w:cs="Helvetica"/>
          <w:bCs/>
          <w:color w:val="000000"/>
          <w:sz w:val="20"/>
          <w:szCs w:val="20"/>
        </w:rPr>
      </w:pPr>
      <w:sdt>
        <w:sdtPr>
          <w:rPr>
            <w:rFonts w:ascii="Helvetica" w:eastAsia="Times New Roman" w:hAnsi="Helvetica" w:cs="Helvetica"/>
            <w:bCs/>
            <w:color w:val="000000"/>
            <w:sz w:val="20"/>
            <w:szCs w:val="20"/>
          </w:rPr>
          <w:id w:val="61517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725">
            <w:rPr>
              <w:rFonts w:ascii="MS Gothic" w:eastAsia="MS Gothic" w:hAnsi="MS Gothic" w:cs="Helvetica" w:hint="eastAsia"/>
              <w:bCs/>
              <w:color w:val="000000"/>
              <w:sz w:val="20"/>
              <w:szCs w:val="20"/>
            </w:rPr>
            <w:t>☐</w:t>
          </w:r>
        </w:sdtContent>
      </w:sdt>
      <w:r w:rsidR="000C15AD" w:rsidRPr="000965EF">
        <w:rPr>
          <w:rFonts w:ascii="Helvetica" w:eastAsia="Times New Roman" w:hAnsi="Helvetica" w:cs="Helvetica"/>
          <w:bCs/>
          <w:color w:val="000000"/>
          <w:sz w:val="20"/>
          <w:szCs w:val="20"/>
        </w:rPr>
        <w:tab/>
      </w:r>
      <w:r w:rsidR="000C15AD" w:rsidRPr="000965EF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Electronic Money Transfer </w:t>
      </w:r>
      <w:r w:rsidR="000C15AD" w:rsidRPr="000965EF">
        <w:rPr>
          <w:rFonts w:ascii="Helvetica" w:eastAsia="Times New Roman" w:hAnsi="Helvetica" w:cs="Helvetica"/>
          <w:bCs/>
          <w:color w:val="000000"/>
          <w:sz w:val="20"/>
          <w:szCs w:val="20"/>
        </w:rPr>
        <w:t xml:space="preserve">(EMT) [to </w:t>
      </w:r>
      <w:r w:rsidR="000C15AD" w:rsidRPr="00032F3A">
        <w:rPr>
          <w:rFonts w:ascii="Helvetica" w:eastAsia="Times New Roman" w:hAnsi="Helvetica" w:cs="Helvetica"/>
          <w:sz w:val="20"/>
          <w:szCs w:val="20"/>
        </w:rPr>
        <w:t>administrator@lawsociety.nu.ca</w:t>
      </w:r>
      <w:r w:rsidR="000C15AD" w:rsidRPr="000965EF">
        <w:rPr>
          <w:rFonts w:ascii="Helvetica" w:eastAsia="Times New Roman" w:hAnsi="Helvetica" w:cs="Helvetica"/>
          <w:bCs/>
          <w:color w:val="000000"/>
          <w:sz w:val="20"/>
          <w:szCs w:val="20"/>
        </w:rPr>
        <w:t>]</w:t>
      </w:r>
    </w:p>
    <w:p w14:paraId="2BB8AFBA" w14:textId="1BB13212" w:rsidR="000C15AD" w:rsidRPr="000965EF" w:rsidRDefault="008F370A" w:rsidP="00B07888">
      <w:pPr>
        <w:pBdr>
          <w:bar w:val="single" w:sz="4" w:color="auto"/>
        </w:pBdr>
        <w:tabs>
          <w:tab w:val="left" w:pos="567"/>
        </w:tabs>
        <w:spacing w:before="0" w:beforeAutospacing="0" w:after="0" w:afterAutospacing="0" w:line="270" w:lineRule="atLeast"/>
        <w:ind w:right="-279"/>
        <w:rPr>
          <w:rFonts w:ascii="Helvetica" w:eastAsia="Times New Roman" w:hAnsi="Helvetica" w:cs="Helvetica"/>
          <w:bCs/>
          <w:color w:val="000000"/>
          <w:sz w:val="20"/>
          <w:szCs w:val="20"/>
        </w:rPr>
      </w:pPr>
      <w:sdt>
        <w:sdtPr>
          <w:rPr>
            <w:rFonts w:ascii="Helvetica" w:eastAsia="Times New Roman" w:hAnsi="Helvetica" w:cs="Helvetica"/>
            <w:bCs/>
            <w:color w:val="000000"/>
            <w:sz w:val="20"/>
            <w:szCs w:val="20"/>
          </w:rPr>
          <w:id w:val="54787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1">
            <w:rPr>
              <w:rFonts w:ascii="MS Gothic" w:eastAsia="MS Gothic" w:hAnsi="MS Gothic" w:cs="Helvetica" w:hint="eastAsia"/>
              <w:bCs/>
              <w:color w:val="000000"/>
              <w:sz w:val="20"/>
              <w:szCs w:val="20"/>
            </w:rPr>
            <w:t>☐</w:t>
          </w:r>
        </w:sdtContent>
      </w:sdt>
      <w:r w:rsidR="000C15AD" w:rsidRPr="000965EF">
        <w:rPr>
          <w:rFonts w:ascii="Helvetica" w:eastAsia="Times New Roman" w:hAnsi="Helvetica" w:cs="Helvetica"/>
          <w:bCs/>
          <w:color w:val="000000"/>
          <w:sz w:val="20"/>
          <w:szCs w:val="20"/>
        </w:rPr>
        <w:tab/>
      </w:r>
      <w:r w:rsidR="000C15AD" w:rsidRPr="000965EF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Cheque</w:t>
      </w:r>
      <w:r w:rsidR="000C15AD" w:rsidRPr="000965EF">
        <w:rPr>
          <w:rFonts w:ascii="Helvetica" w:eastAsia="Times New Roman" w:hAnsi="Helvetica" w:cs="Helvetica"/>
          <w:bCs/>
          <w:color w:val="000000"/>
          <w:sz w:val="20"/>
          <w:szCs w:val="20"/>
        </w:rPr>
        <w:t xml:space="preserve"> [payable to The Law Society of Nunavut] </w:t>
      </w:r>
    </w:p>
    <w:p w14:paraId="673A45D0" w14:textId="5B579320" w:rsidR="000C15AD" w:rsidRPr="000965EF" w:rsidRDefault="008F370A" w:rsidP="00B07888">
      <w:pPr>
        <w:pBdr>
          <w:bar w:val="single" w:sz="4" w:color="auto"/>
        </w:pBdr>
        <w:tabs>
          <w:tab w:val="left" w:pos="567"/>
        </w:tabs>
        <w:spacing w:before="0" w:beforeAutospacing="0" w:after="0" w:afterAutospacing="0" w:line="270" w:lineRule="atLeast"/>
        <w:ind w:right="-279"/>
        <w:rPr>
          <w:rFonts w:ascii="Helvetica" w:eastAsia="Times New Roman" w:hAnsi="Helvetica" w:cs="Helvetica"/>
          <w:bCs/>
          <w:color w:val="000000"/>
          <w:sz w:val="20"/>
          <w:szCs w:val="20"/>
        </w:rPr>
      </w:pPr>
      <w:sdt>
        <w:sdtPr>
          <w:rPr>
            <w:rFonts w:ascii="Helvetica" w:eastAsia="Times New Roman" w:hAnsi="Helvetica" w:cs="Helvetica"/>
            <w:bCs/>
            <w:color w:val="000000"/>
            <w:sz w:val="20"/>
            <w:szCs w:val="20"/>
          </w:rPr>
          <w:id w:val="121986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1">
            <w:rPr>
              <w:rFonts w:ascii="MS Gothic" w:eastAsia="MS Gothic" w:hAnsi="MS Gothic" w:cs="Helvetica" w:hint="eastAsia"/>
              <w:bCs/>
              <w:color w:val="000000"/>
              <w:sz w:val="20"/>
              <w:szCs w:val="20"/>
            </w:rPr>
            <w:t>☐</w:t>
          </w:r>
        </w:sdtContent>
      </w:sdt>
      <w:r w:rsidR="000C15AD" w:rsidRPr="000965EF">
        <w:rPr>
          <w:rFonts w:ascii="Helvetica" w:eastAsia="Times New Roman" w:hAnsi="Helvetica" w:cs="Helvetica"/>
          <w:bCs/>
          <w:color w:val="000000"/>
          <w:sz w:val="20"/>
          <w:szCs w:val="20"/>
        </w:rPr>
        <w:tab/>
      </w:r>
      <w:r w:rsidR="000C15AD" w:rsidRPr="000965EF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In-Person Deposit</w:t>
      </w:r>
      <w:r w:rsidR="000C15AD" w:rsidRPr="000965EF">
        <w:rPr>
          <w:rFonts w:ascii="Helvetica" w:eastAsia="Times New Roman" w:hAnsi="Helvetica" w:cs="Helvetica"/>
          <w:bCs/>
          <w:color w:val="000000"/>
          <w:sz w:val="20"/>
          <w:szCs w:val="20"/>
        </w:rPr>
        <w:t xml:space="preserve"> [Royal Bank, transit number 09851-003, account number 101-466-1]</w:t>
      </w:r>
    </w:p>
    <w:p w14:paraId="41953533" w14:textId="77777777" w:rsidR="00B07888" w:rsidRPr="00B07888" w:rsidRDefault="00B07888" w:rsidP="00B07888">
      <w:pPr>
        <w:spacing w:before="0" w:beforeAutospacing="0" w:after="0" w:afterAutospacing="0"/>
        <w:rPr>
          <w:rFonts w:ascii="Helvetica" w:hAnsi="Helvetica" w:cs="Helvetica"/>
          <w:b/>
          <w:sz w:val="20"/>
          <w:szCs w:val="20"/>
        </w:rPr>
      </w:pPr>
    </w:p>
    <w:p w14:paraId="1426A9F1" w14:textId="20636215" w:rsidR="00B07888" w:rsidRPr="000965EF" w:rsidRDefault="00B07888" w:rsidP="000965EF">
      <w:pPr>
        <w:spacing w:before="0" w:beforeAutospacing="0" w:after="0" w:afterAutospacing="0"/>
        <w:jc w:val="center"/>
        <w:rPr>
          <w:rFonts w:ascii="Helvetica" w:hAnsi="Helvetica" w:cs="Helvetica"/>
          <w:sz w:val="18"/>
          <w:szCs w:val="18"/>
        </w:rPr>
      </w:pPr>
      <w:r w:rsidRPr="000965EF">
        <w:rPr>
          <w:rFonts w:ascii="Helvetica" w:hAnsi="Helvetica" w:cs="Helvetica"/>
          <w:b/>
          <w:sz w:val="18"/>
          <w:szCs w:val="18"/>
        </w:rPr>
        <w:t>CANCELLATIONS:</w:t>
      </w:r>
      <w:r w:rsidRPr="000965EF">
        <w:rPr>
          <w:rFonts w:ascii="Helvetica" w:hAnsi="Helvetica" w:cs="Helvetica"/>
          <w:sz w:val="18"/>
          <w:szCs w:val="18"/>
        </w:rPr>
        <w:t xml:space="preserve"> Registration fees, less a $200 administration fee, will be refunded for cancellations received i</w:t>
      </w:r>
      <w:r w:rsidR="00032F3A">
        <w:rPr>
          <w:rFonts w:ascii="Helvetica" w:hAnsi="Helvetica" w:cs="Helvetica"/>
          <w:sz w:val="18"/>
          <w:szCs w:val="18"/>
        </w:rPr>
        <w:t xml:space="preserve">n writing on or </w:t>
      </w:r>
      <w:r w:rsidR="00032F3A" w:rsidRPr="00C93FAB">
        <w:rPr>
          <w:rFonts w:ascii="Helvetica" w:hAnsi="Helvetica" w:cs="Helvetica"/>
          <w:sz w:val="18"/>
          <w:szCs w:val="18"/>
        </w:rPr>
        <w:t xml:space="preserve">before </w:t>
      </w:r>
      <w:r w:rsidR="00B25645" w:rsidRPr="00C93FAB">
        <w:rPr>
          <w:rFonts w:ascii="Helvetica" w:hAnsi="Helvetica" w:cs="Helvetica"/>
          <w:sz w:val="18"/>
          <w:szCs w:val="18"/>
        </w:rPr>
        <w:t>August 1</w:t>
      </w:r>
      <w:r w:rsidR="00B25645" w:rsidRPr="00C93FAB">
        <w:rPr>
          <w:rFonts w:ascii="Helvetica" w:hAnsi="Helvetica" w:cs="Helvetica"/>
          <w:sz w:val="18"/>
          <w:szCs w:val="18"/>
          <w:vertAlign w:val="superscript"/>
        </w:rPr>
        <w:t>st</w:t>
      </w:r>
      <w:r w:rsidR="00B25645" w:rsidRPr="00C93FAB">
        <w:rPr>
          <w:rFonts w:ascii="Helvetica" w:hAnsi="Helvetica" w:cs="Helvetica"/>
          <w:sz w:val="18"/>
          <w:szCs w:val="18"/>
        </w:rPr>
        <w:t xml:space="preserve">, </w:t>
      </w:r>
      <w:r w:rsidR="00696289" w:rsidRPr="00C93FAB">
        <w:rPr>
          <w:rFonts w:ascii="Helvetica" w:hAnsi="Helvetica" w:cs="Helvetica"/>
          <w:sz w:val="18"/>
          <w:szCs w:val="18"/>
        </w:rPr>
        <w:t>2023</w:t>
      </w:r>
      <w:r w:rsidRPr="000965EF">
        <w:rPr>
          <w:rFonts w:ascii="Helvetica" w:hAnsi="Helvetica" w:cs="Helvetica"/>
          <w:sz w:val="18"/>
          <w:szCs w:val="18"/>
        </w:rPr>
        <w:t xml:space="preserve">. </w:t>
      </w:r>
      <w:r w:rsidR="00032F3A">
        <w:rPr>
          <w:rFonts w:ascii="Helvetica" w:hAnsi="Helvetica" w:cs="Helvetica"/>
          <w:sz w:val="18"/>
          <w:szCs w:val="18"/>
        </w:rPr>
        <w:t xml:space="preserve">Refunds will only be given after </w:t>
      </w:r>
      <w:r w:rsidR="00B25645">
        <w:rPr>
          <w:rFonts w:ascii="Helvetica" w:hAnsi="Helvetica" w:cs="Helvetica"/>
          <w:sz w:val="18"/>
          <w:szCs w:val="18"/>
        </w:rPr>
        <w:t>August 1</w:t>
      </w:r>
      <w:r w:rsidR="00B25645" w:rsidRPr="00B25645">
        <w:rPr>
          <w:rFonts w:ascii="Helvetica" w:hAnsi="Helvetica" w:cs="Helvetica"/>
          <w:sz w:val="18"/>
          <w:szCs w:val="18"/>
          <w:vertAlign w:val="superscript"/>
        </w:rPr>
        <w:t>st</w:t>
      </w:r>
      <w:r w:rsidR="00B25645">
        <w:rPr>
          <w:rFonts w:ascii="Helvetica" w:hAnsi="Helvetica" w:cs="Helvetica"/>
          <w:sz w:val="18"/>
          <w:szCs w:val="18"/>
        </w:rPr>
        <w:t xml:space="preserve">, </w:t>
      </w:r>
      <w:proofErr w:type="gramStart"/>
      <w:r w:rsidR="00B25645">
        <w:rPr>
          <w:rFonts w:ascii="Helvetica" w:hAnsi="Helvetica" w:cs="Helvetica"/>
          <w:sz w:val="18"/>
          <w:szCs w:val="18"/>
        </w:rPr>
        <w:t>2023</w:t>
      </w:r>
      <w:proofErr w:type="gramEnd"/>
      <w:r w:rsidR="00032F3A">
        <w:rPr>
          <w:rFonts w:ascii="Helvetica" w:hAnsi="Helvetica" w:cs="Helvetica"/>
          <w:sz w:val="18"/>
          <w:szCs w:val="18"/>
        </w:rPr>
        <w:t xml:space="preserve"> if a substitute registrant is available to fill the vacancy.</w:t>
      </w:r>
    </w:p>
    <w:p w14:paraId="2A522FCF" w14:textId="430FEF98" w:rsidR="00805CE6" w:rsidRPr="009F5D9D" w:rsidRDefault="00B25645" w:rsidP="00805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0" w:lineRule="atLeast"/>
        <w:ind w:left="-567"/>
        <w:rPr>
          <w:rFonts w:ascii="Helvetica" w:hAnsi="Helvetica" w:cs="Helvetica"/>
          <w:sz w:val="20"/>
          <w:szCs w:val="20"/>
        </w:rPr>
      </w:pPr>
      <w:r w:rsidRPr="00B25645">
        <w:rPr>
          <w:rFonts w:ascii="Helvetica" w:eastAsia="Times New Roman" w:hAnsi="Helvetica" w:cs="Helvetica"/>
          <w:b/>
          <w:bCs/>
          <w:color w:val="000000"/>
          <w:sz w:val="22"/>
          <w:szCs w:val="22"/>
        </w:rPr>
        <w:t>ACCOMMODATIONS</w:t>
      </w:r>
      <w:r w:rsidRPr="009F5D9D">
        <w:rPr>
          <w:rFonts w:ascii="Helvetica" w:eastAsia="Times New Roman" w:hAnsi="Helvetica" w:cs="Helvetica"/>
          <w:b/>
          <w:bCs/>
          <w:color w:val="000000"/>
          <w:sz w:val="22"/>
          <w:szCs w:val="22"/>
        </w:rPr>
        <w:t>:</w:t>
      </w:r>
      <w:r w:rsidR="00997476" w:rsidRPr="009F5D9D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r w:rsidR="003274BD" w:rsidRPr="009F5D9D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r w:rsidR="003274BD" w:rsidRPr="009F5D9D">
        <w:rPr>
          <w:rFonts w:ascii="Helvetica" w:hAnsi="Helvetica" w:cs="Helvetica"/>
          <w:sz w:val="20"/>
          <w:szCs w:val="20"/>
        </w:rPr>
        <w:t xml:space="preserve">An </w:t>
      </w:r>
      <w:r w:rsidR="009F5D9D">
        <w:rPr>
          <w:rFonts w:ascii="Helvetica" w:hAnsi="Helvetica" w:cs="Helvetica"/>
          <w:sz w:val="20"/>
          <w:szCs w:val="20"/>
        </w:rPr>
        <w:t xml:space="preserve">objective of </w:t>
      </w:r>
      <w:r w:rsidR="003274BD" w:rsidRPr="009F5D9D">
        <w:rPr>
          <w:rFonts w:ascii="Helvetica" w:hAnsi="Helvetica" w:cs="Helvetica"/>
          <w:sz w:val="20"/>
          <w:szCs w:val="20"/>
        </w:rPr>
        <w:t xml:space="preserve">this program is to connect lawyers practicing </w:t>
      </w:r>
      <w:r w:rsidR="0036386D" w:rsidRPr="009F5D9D">
        <w:rPr>
          <w:rFonts w:ascii="Helvetica" w:hAnsi="Helvetica" w:cs="Helvetica"/>
          <w:sz w:val="20"/>
          <w:szCs w:val="20"/>
        </w:rPr>
        <w:t>with each other. We</w:t>
      </w:r>
      <w:r w:rsidR="00805CE6" w:rsidRPr="009F5D9D">
        <w:rPr>
          <w:rFonts w:ascii="Helvetica" w:hAnsi="Helvetica" w:cs="Helvetica"/>
          <w:sz w:val="20"/>
          <w:szCs w:val="20"/>
        </w:rPr>
        <w:t xml:space="preserve"> propose organizing billets if there is interest. Please let us know if you would like to participate: </w:t>
      </w:r>
    </w:p>
    <w:p w14:paraId="2E00E6F3" w14:textId="3AEAA30D" w:rsidR="000274E0" w:rsidRPr="009F5D9D" w:rsidRDefault="005E490A" w:rsidP="009F5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-567"/>
        <w:rPr>
          <w:rFonts w:ascii="Helvetica" w:eastAsia="Times New Roman" w:hAnsi="Helvetica" w:cs="Helvetica"/>
          <w:bCs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Iqaluit r</w:t>
      </w:r>
      <w:r w:rsidR="000274E0" w:rsidRPr="009F5D9D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esidents:  </w:t>
      </w:r>
      <w:sdt>
        <w:sdtPr>
          <w:rPr>
            <w:rFonts w:ascii="Helvetica" w:eastAsia="Times New Roman" w:hAnsi="Helvetica" w:cs="Helvetica"/>
            <w:b/>
            <w:bCs/>
            <w:color w:val="000000"/>
            <w:sz w:val="20"/>
            <w:szCs w:val="20"/>
          </w:rPr>
          <w:id w:val="99291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1">
            <w:rPr>
              <w:rFonts w:ascii="MS Gothic" w:eastAsia="MS Gothic" w:hAnsi="MS Gothic" w:cs="Helvetica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0274E0" w:rsidRPr="009F5D9D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ab/>
        <w:t xml:space="preserve"> </w:t>
      </w:r>
      <w:r w:rsidR="000274E0" w:rsidRPr="009F5D9D">
        <w:rPr>
          <w:rFonts w:ascii="Helvetica" w:eastAsia="Times New Roman" w:hAnsi="Helvetica" w:cs="Helvetica"/>
          <w:bCs/>
          <w:color w:val="000000"/>
          <w:sz w:val="20"/>
          <w:szCs w:val="20"/>
        </w:rPr>
        <w:t xml:space="preserve">Yes! I am interested in billeting an out-of-town participant. </w:t>
      </w:r>
      <w:sdt>
        <w:sdtPr>
          <w:rPr>
            <w:rFonts w:ascii="Helvetica" w:eastAsia="Times New Roman" w:hAnsi="Helvetica" w:cs="Helvetica"/>
            <w:bCs/>
            <w:color w:val="000000"/>
            <w:sz w:val="20"/>
            <w:szCs w:val="20"/>
          </w:rPr>
          <w:id w:val="-1392807966"/>
          <w:placeholder>
            <w:docPart w:val="DefaultPlaceholder_-1854013440"/>
          </w:placeholder>
        </w:sdtPr>
        <w:sdtEndPr/>
        <w:sdtContent>
          <w:r w:rsidR="000274E0" w:rsidRPr="009F5D9D">
            <w:rPr>
              <w:rFonts w:ascii="Helvetica" w:eastAsia="Times New Roman" w:hAnsi="Helvetica" w:cs="Helvetica"/>
              <w:bCs/>
              <w:color w:val="000000"/>
              <w:sz w:val="20"/>
              <w:szCs w:val="20"/>
            </w:rPr>
            <w:t>____</w:t>
          </w:r>
        </w:sdtContent>
      </w:sdt>
      <w:r w:rsidR="000274E0" w:rsidRPr="009F5D9D">
        <w:rPr>
          <w:rFonts w:ascii="Helvetica" w:eastAsia="Times New Roman" w:hAnsi="Helvetica" w:cs="Helvetica"/>
          <w:bCs/>
          <w:color w:val="000000"/>
          <w:sz w:val="20"/>
          <w:szCs w:val="20"/>
        </w:rPr>
        <w:t xml:space="preserve"> (# of available beds)</w:t>
      </w:r>
    </w:p>
    <w:p w14:paraId="73A8CE71" w14:textId="2D82A174" w:rsidR="004D61A7" w:rsidRDefault="000274E0" w:rsidP="005E4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ind w:left="-567"/>
        <w:rPr>
          <w:rFonts w:ascii="Helvetica" w:eastAsia="Times New Roman" w:hAnsi="Helvetica" w:cs="Helvetica"/>
          <w:bCs/>
          <w:color w:val="000000"/>
          <w:sz w:val="20"/>
          <w:szCs w:val="20"/>
        </w:rPr>
      </w:pPr>
      <w:r w:rsidRPr="009F5D9D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Visiting participants:  </w:t>
      </w:r>
      <w:sdt>
        <w:sdtPr>
          <w:rPr>
            <w:rFonts w:ascii="Helvetica" w:eastAsia="Times New Roman" w:hAnsi="Helvetica" w:cs="Helvetica"/>
            <w:b/>
            <w:bCs/>
            <w:color w:val="000000"/>
            <w:sz w:val="20"/>
            <w:szCs w:val="20"/>
          </w:rPr>
          <w:id w:val="49600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1">
            <w:rPr>
              <w:rFonts w:ascii="MS Gothic" w:eastAsia="MS Gothic" w:hAnsi="MS Gothic" w:cs="Helvetica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9F5D9D">
        <w:rPr>
          <w:rFonts w:ascii="Helvetica" w:eastAsia="Times New Roman" w:hAnsi="Helvetica" w:cs="Helvetica"/>
          <w:bCs/>
          <w:color w:val="000000"/>
          <w:sz w:val="20"/>
          <w:szCs w:val="20"/>
        </w:rPr>
        <w:t xml:space="preserve"> Yes! I would like to be billeted when in Iqaluit</w:t>
      </w:r>
      <w:r w:rsidR="0036386D" w:rsidRPr="009F5D9D">
        <w:rPr>
          <w:rFonts w:ascii="Helvetica" w:eastAsia="Times New Roman" w:hAnsi="Helvetica" w:cs="Helvetica"/>
          <w:bCs/>
          <w:color w:val="000000"/>
          <w:sz w:val="20"/>
          <w:szCs w:val="20"/>
        </w:rPr>
        <w:t>.</w:t>
      </w:r>
      <w:r w:rsidRPr="009F5D9D">
        <w:rPr>
          <w:rFonts w:ascii="Helvetica" w:eastAsia="Times New Roman" w:hAnsi="Helvetica" w:cs="Helvetica"/>
          <w:bCs/>
          <w:color w:val="000000"/>
          <w:sz w:val="20"/>
          <w:szCs w:val="20"/>
        </w:rPr>
        <w:t xml:space="preserve"> </w:t>
      </w:r>
      <w:r w:rsidR="005E490A">
        <w:rPr>
          <w:rFonts w:ascii="Helvetica" w:eastAsia="Times New Roman" w:hAnsi="Helvetica" w:cs="Helvetica"/>
          <w:bCs/>
          <w:color w:val="000000"/>
          <w:sz w:val="20"/>
          <w:szCs w:val="20"/>
        </w:rPr>
        <w:t xml:space="preserve"> </w:t>
      </w:r>
    </w:p>
    <w:p w14:paraId="076967DD" w14:textId="3F3A7096" w:rsidR="005E490A" w:rsidRPr="00C93FAB" w:rsidRDefault="005E490A" w:rsidP="000965EF">
      <w:pPr>
        <w:spacing w:before="0" w:beforeAutospacing="0" w:after="0" w:afterAutospacing="0"/>
        <w:jc w:val="center"/>
        <w:rPr>
          <w:rFonts w:ascii="Helvetica" w:hAnsi="Helvetica" w:cs="Helvetica"/>
          <w:b/>
          <w:sz w:val="20"/>
          <w:szCs w:val="20"/>
        </w:rPr>
      </w:pPr>
      <w:r w:rsidRPr="003152DA">
        <w:rPr>
          <w:rFonts w:ascii="Helvetica" w:hAnsi="Helvetica" w:cs="Helvetica"/>
          <w:bCs/>
          <w:sz w:val="20"/>
          <w:szCs w:val="20"/>
        </w:rPr>
        <w:t xml:space="preserve">Submit your completed form to </w:t>
      </w:r>
      <w:r w:rsidRPr="00C93FAB">
        <w:rPr>
          <w:rFonts w:ascii="Helvetica" w:hAnsi="Helvetica" w:cs="Helvetica"/>
          <w:b/>
          <w:sz w:val="20"/>
          <w:szCs w:val="20"/>
        </w:rPr>
        <w:t>the Law Society of Nunavut</w:t>
      </w:r>
    </w:p>
    <w:p w14:paraId="3E991C97" w14:textId="457AE9ED" w:rsidR="003152DA" w:rsidRPr="00C93FAB" w:rsidRDefault="00C93FAB" w:rsidP="000965EF">
      <w:pPr>
        <w:spacing w:before="0" w:beforeAutospacing="0" w:after="0" w:afterAutospacing="0"/>
        <w:jc w:val="center"/>
        <w:rPr>
          <w:rFonts w:ascii="Helvetica" w:hAnsi="Helvetica" w:cs="Helvetica"/>
          <w:sz w:val="20"/>
          <w:szCs w:val="20"/>
        </w:rPr>
      </w:pPr>
      <w:r w:rsidRPr="00C93FAB">
        <w:rPr>
          <w:rFonts w:ascii="Helvetica" w:hAnsi="Helvetica" w:cs="Helvetica"/>
          <w:b/>
          <w:bCs/>
          <w:sz w:val="20"/>
          <w:szCs w:val="20"/>
        </w:rPr>
        <w:t>Email</w:t>
      </w:r>
      <w:r>
        <w:rPr>
          <w:rFonts w:ascii="Helvetica" w:hAnsi="Helvetica" w:cs="Helvetica"/>
          <w:sz w:val="20"/>
          <w:szCs w:val="20"/>
        </w:rPr>
        <w:t>: support@lawsociety.nu.ca</w:t>
      </w:r>
    </w:p>
    <w:sectPr w:rsidR="003152DA" w:rsidRPr="00C93FAB" w:rsidSect="00D41027">
      <w:type w:val="continuous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MS">
    <w:altName w:val="Calibri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5D07"/>
    <w:multiLevelType w:val="hybridMultilevel"/>
    <w:tmpl w:val="3CCA922E"/>
    <w:lvl w:ilvl="0" w:tplc="535EC33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3C8B"/>
    <w:multiLevelType w:val="hybridMultilevel"/>
    <w:tmpl w:val="E70E9642"/>
    <w:lvl w:ilvl="0" w:tplc="1009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" w15:restartNumberingAfterBreak="0">
    <w:nsid w:val="22DB7242"/>
    <w:multiLevelType w:val="hybridMultilevel"/>
    <w:tmpl w:val="1854A22C"/>
    <w:lvl w:ilvl="0" w:tplc="535EC33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36BDD"/>
    <w:multiLevelType w:val="hybridMultilevel"/>
    <w:tmpl w:val="81CC162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3109797">
    <w:abstractNumId w:val="0"/>
  </w:num>
  <w:num w:numId="2" w16cid:durableId="1517381643">
    <w:abstractNumId w:val="2"/>
  </w:num>
  <w:num w:numId="3" w16cid:durableId="1628243937">
    <w:abstractNumId w:val="3"/>
  </w:num>
  <w:num w:numId="4" w16cid:durableId="448161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/7AT7o+4rcsRT/jnMtWvR+UO3qvUmdl+cEu85uoHkfHrq+JLBMLqSLRs4iD1Dl2YChN0b4beXewz9NDkUFaxQ==" w:salt="xkrcvUZiCUe63q41CDZ7w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D90"/>
    <w:rsid w:val="00010CFD"/>
    <w:rsid w:val="00015F3C"/>
    <w:rsid w:val="000274E0"/>
    <w:rsid w:val="00032F3A"/>
    <w:rsid w:val="00040389"/>
    <w:rsid w:val="00074B60"/>
    <w:rsid w:val="000965EF"/>
    <w:rsid w:val="000C15AD"/>
    <w:rsid w:val="000D1970"/>
    <w:rsid w:val="00101A8F"/>
    <w:rsid w:val="00124D90"/>
    <w:rsid w:val="00181EFA"/>
    <w:rsid w:val="001A2F43"/>
    <w:rsid w:val="001A79B2"/>
    <w:rsid w:val="00222ADF"/>
    <w:rsid w:val="00236A89"/>
    <w:rsid w:val="002456C6"/>
    <w:rsid w:val="003152DA"/>
    <w:rsid w:val="003274BD"/>
    <w:rsid w:val="0035406C"/>
    <w:rsid w:val="0036386D"/>
    <w:rsid w:val="0039596F"/>
    <w:rsid w:val="00396A0D"/>
    <w:rsid w:val="00463D42"/>
    <w:rsid w:val="004C1F87"/>
    <w:rsid w:val="004D61A7"/>
    <w:rsid w:val="005138DD"/>
    <w:rsid w:val="00523720"/>
    <w:rsid w:val="00534531"/>
    <w:rsid w:val="00571725"/>
    <w:rsid w:val="00581D6F"/>
    <w:rsid w:val="005C7926"/>
    <w:rsid w:val="005E490A"/>
    <w:rsid w:val="00696289"/>
    <w:rsid w:val="00735E0D"/>
    <w:rsid w:val="00790DF8"/>
    <w:rsid w:val="00805CE6"/>
    <w:rsid w:val="008348C4"/>
    <w:rsid w:val="00835571"/>
    <w:rsid w:val="008C1AE3"/>
    <w:rsid w:val="008F370A"/>
    <w:rsid w:val="009078B2"/>
    <w:rsid w:val="00947FE0"/>
    <w:rsid w:val="00994F30"/>
    <w:rsid w:val="00997476"/>
    <w:rsid w:val="009F5D9D"/>
    <w:rsid w:val="00A139C0"/>
    <w:rsid w:val="00B02819"/>
    <w:rsid w:val="00B07888"/>
    <w:rsid w:val="00B25645"/>
    <w:rsid w:val="00B726AA"/>
    <w:rsid w:val="00BE2755"/>
    <w:rsid w:val="00BE3D9F"/>
    <w:rsid w:val="00BE6ECC"/>
    <w:rsid w:val="00BF0D8E"/>
    <w:rsid w:val="00BF30A6"/>
    <w:rsid w:val="00C60A92"/>
    <w:rsid w:val="00C63610"/>
    <w:rsid w:val="00C855D7"/>
    <w:rsid w:val="00C92362"/>
    <w:rsid w:val="00C93FAB"/>
    <w:rsid w:val="00CA421C"/>
    <w:rsid w:val="00CA5F7E"/>
    <w:rsid w:val="00CC16AC"/>
    <w:rsid w:val="00D41027"/>
    <w:rsid w:val="00D7626F"/>
    <w:rsid w:val="00D94CAC"/>
    <w:rsid w:val="00EA2FDA"/>
    <w:rsid w:val="00EB48EC"/>
    <w:rsid w:val="00EC6CB0"/>
    <w:rsid w:val="00F5588F"/>
    <w:rsid w:val="00FC33C2"/>
    <w:rsid w:val="00FC5032"/>
    <w:rsid w:val="00F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D178"/>
  <w15:chartTrackingRefBased/>
  <w15:docId w15:val="{69F3858B-96DF-F94B-B994-420B7935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23720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24D90"/>
  </w:style>
  <w:style w:type="paragraph" w:styleId="Header">
    <w:name w:val="header"/>
    <w:basedOn w:val="Normal"/>
    <w:link w:val="HeaderChar"/>
    <w:uiPriority w:val="99"/>
    <w:semiHidden/>
    <w:unhideWhenUsed/>
    <w:rsid w:val="00124D90"/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24D9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24D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E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5E0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456C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23720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Strong">
    <w:name w:val="Strong"/>
    <w:basedOn w:val="DefaultParagraphFont"/>
    <w:uiPriority w:val="22"/>
    <w:qFormat/>
    <w:rsid w:val="00523720"/>
    <w:rPr>
      <w:b/>
      <w:bCs/>
    </w:rPr>
  </w:style>
  <w:style w:type="paragraph" w:styleId="ListParagraph">
    <w:name w:val="List Paragraph"/>
    <w:basedOn w:val="Normal"/>
    <w:uiPriority w:val="34"/>
    <w:qFormat/>
    <w:rsid w:val="001A2F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819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19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A42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71F24-09F5-46A7-8EE6-8EF46C7BCD98}"/>
      </w:docPartPr>
      <w:docPartBody>
        <w:p w:rsidR="0015512F" w:rsidRDefault="00D85D15">
          <w:r w:rsidRPr="000C79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MS">
    <w:altName w:val="Calibri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15"/>
    <w:rsid w:val="0015512F"/>
    <w:rsid w:val="00D8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5D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4B633BE-3641-4797-8C1A-B17547FC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 Siebert</cp:lastModifiedBy>
  <cp:revision>8</cp:revision>
  <cp:lastPrinted>2023-05-01T23:06:00Z</cp:lastPrinted>
  <dcterms:created xsi:type="dcterms:W3CDTF">2023-05-01T23:02:00Z</dcterms:created>
  <dcterms:modified xsi:type="dcterms:W3CDTF">2023-05-03T14:37:00Z</dcterms:modified>
</cp:coreProperties>
</file>